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6C0" w:rsidRPr="002B60D9" w:rsidRDefault="003452A7" w:rsidP="00402A99">
      <w:pPr>
        <w:jc w:val="center"/>
        <w:rPr>
          <w:rFonts w:ascii="Times New Roman" w:hAnsi="Times New Roman" w:cs="Times New Roman"/>
          <w:b/>
          <w:sz w:val="24"/>
          <w:szCs w:val="24"/>
          <w:u w:val="single"/>
        </w:rPr>
      </w:pPr>
      <w:r w:rsidRPr="002B60D9">
        <w:rPr>
          <w:rFonts w:ascii="Times New Roman" w:hAnsi="Times New Roman" w:cs="Times New Roman"/>
          <w:b/>
          <w:sz w:val="24"/>
          <w:szCs w:val="24"/>
          <w:u w:val="single"/>
        </w:rPr>
        <w:t>Code documen</w:t>
      </w:r>
      <w:r w:rsidR="00547DD6" w:rsidRPr="002B60D9">
        <w:rPr>
          <w:rFonts w:ascii="Times New Roman" w:hAnsi="Times New Roman" w:cs="Times New Roman"/>
          <w:b/>
          <w:sz w:val="24"/>
          <w:szCs w:val="24"/>
          <w:u w:val="single"/>
        </w:rPr>
        <w:t>tation for the E</w:t>
      </w:r>
      <w:r w:rsidR="00B60E52" w:rsidRPr="002B60D9">
        <w:rPr>
          <w:rFonts w:ascii="Times New Roman" w:hAnsi="Times New Roman" w:cs="Times New Roman"/>
          <w:b/>
          <w:sz w:val="24"/>
          <w:szCs w:val="24"/>
          <w:u w:val="single"/>
        </w:rPr>
        <w:t xml:space="preserve">stimation of </w:t>
      </w:r>
      <w:r w:rsidR="009D0264">
        <w:rPr>
          <w:rFonts w:ascii="Times New Roman" w:hAnsi="Times New Roman" w:cs="Times New Roman"/>
          <w:b/>
          <w:sz w:val="24"/>
          <w:szCs w:val="24"/>
          <w:u w:val="single"/>
        </w:rPr>
        <w:t xml:space="preserve">an Integrated </w:t>
      </w:r>
      <w:r w:rsidR="008E52BB" w:rsidRPr="002B60D9">
        <w:rPr>
          <w:rFonts w:ascii="Times New Roman" w:hAnsi="Times New Roman" w:cs="Times New Roman"/>
          <w:b/>
          <w:sz w:val="24"/>
          <w:szCs w:val="24"/>
          <w:u w:val="single"/>
        </w:rPr>
        <w:t>Choice</w:t>
      </w:r>
      <w:r w:rsidR="00196920" w:rsidRPr="002B60D9">
        <w:rPr>
          <w:rFonts w:ascii="Times New Roman" w:hAnsi="Times New Roman" w:cs="Times New Roman"/>
          <w:b/>
          <w:sz w:val="24"/>
          <w:szCs w:val="24"/>
          <w:u w:val="single"/>
        </w:rPr>
        <w:t xml:space="preserve"> </w:t>
      </w:r>
      <w:r w:rsidR="00B60E52" w:rsidRPr="002B60D9">
        <w:rPr>
          <w:rFonts w:ascii="Times New Roman" w:hAnsi="Times New Roman" w:cs="Times New Roman"/>
          <w:b/>
          <w:sz w:val="24"/>
          <w:szCs w:val="24"/>
          <w:u w:val="single"/>
        </w:rPr>
        <w:t>Model</w:t>
      </w:r>
      <w:r w:rsidR="008E52BB" w:rsidRPr="002B60D9">
        <w:rPr>
          <w:rFonts w:ascii="Times New Roman" w:hAnsi="Times New Roman" w:cs="Times New Roman"/>
          <w:b/>
          <w:sz w:val="24"/>
          <w:szCs w:val="24"/>
          <w:u w:val="single"/>
        </w:rPr>
        <w:t xml:space="preserve"> </w:t>
      </w:r>
    </w:p>
    <w:p w:rsidR="003452A7" w:rsidRPr="002B60D9" w:rsidRDefault="001957E4" w:rsidP="00547DD6">
      <w:pPr>
        <w:jc w:val="both"/>
        <w:rPr>
          <w:rFonts w:ascii="Times New Roman" w:hAnsi="Times New Roman" w:cs="Times New Roman"/>
          <w:sz w:val="24"/>
          <w:szCs w:val="24"/>
        </w:rPr>
      </w:pPr>
      <w:r w:rsidRPr="002B60D9">
        <w:rPr>
          <w:rFonts w:ascii="Times New Roman" w:hAnsi="Times New Roman" w:cs="Times New Roman"/>
          <w:sz w:val="24"/>
          <w:szCs w:val="24"/>
        </w:rPr>
        <w:t xml:space="preserve">This addendum serves to document the estimation code for </w:t>
      </w:r>
      <w:r w:rsidR="009D0264">
        <w:rPr>
          <w:rFonts w:ascii="Times New Roman" w:hAnsi="Times New Roman" w:cs="Times New Roman"/>
          <w:sz w:val="24"/>
          <w:szCs w:val="24"/>
        </w:rPr>
        <w:t xml:space="preserve">an </w:t>
      </w:r>
      <w:r w:rsidR="00E7200E">
        <w:rPr>
          <w:rFonts w:ascii="Times New Roman" w:hAnsi="Times New Roman" w:cs="Times New Roman"/>
          <w:sz w:val="24"/>
          <w:szCs w:val="24"/>
        </w:rPr>
        <w:t>integrated model of multinomial, ordinal, and continuous choices</w:t>
      </w:r>
      <w:r w:rsidR="00EC0B7B">
        <w:rPr>
          <w:rFonts w:ascii="Times New Roman" w:hAnsi="Times New Roman" w:cs="Times New Roman"/>
          <w:sz w:val="24"/>
          <w:szCs w:val="24"/>
        </w:rPr>
        <w:t xml:space="preserve">. </w:t>
      </w:r>
      <w:r w:rsidR="00E85836" w:rsidRPr="002B60D9">
        <w:rPr>
          <w:rFonts w:ascii="Times New Roman" w:hAnsi="Times New Roman" w:cs="Times New Roman"/>
          <w:sz w:val="24"/>
          <w:szCs w:val="24"/>
        </w:rPr>
        <w:t xml:space="preserve">An explanation of </w:t>
      </w:r>
      <w:r w:rsidR="00547DD6" w:rsidRPr="002B60D9">
        <w:rPr>
          <w:rFonts w:ascii="Times New Roman" w:hAnsi="Times New Roman" w:cs="Times New Roman"/>
          <w:sz w:val="24"/>
          <w:szCs w:val="24"/>
        </w:rPr>
        <w:t xml:space="preserve">the </w:t>
      </w:r>
      <w:r w:rsidR="00E85836" w:rsidRPr="002B60D9">
        <w:rPr>
          <w:rFonts w:ascii="Times New Roman" w:hAnsi="Times New Roman" w:cs="Times New Roman"/>
          <w:sz w:val="24"/>
          <w:szCs w:val="24"/>
        </w:rPr>
        <w:t>parameters</w:t>
      </w:r>
      <w:r w:rsidR="00402A99" w:rsidRPr="002B60D9">
        <w:rPr>
          <w:rFonts w:ascii="Times New Roman" w:hAnsi="Times New Roman" w:cs="Times New Roman"/>
          <w:sz w:val="24"/>
          <w:szCs w:val="24"/>
        </w:rPr>
        <w:t xml:space="preserve"> in the model </w:t>
      </w:r>
      <w:r w:rsidR="00E85836" w:rsidRPr="002B60D9">
        <w:rPr>
          <w:rFonts w:ascii="Times New Roman" w:hAnsi="Times New Roman" w:cs="Times New Roman"/>
          <w:sz w:val="24"/>
          <w:szCs w:val="24"/>
        </w:rPr>
        <w:t>and</w:t>
      </w:r>
      <w:r w:rsidR="00402A99" w:rsidRPr="002B60D9">
        <w:rPr>
          <w:rFonts w:ascii="Times New Roman" w:hAnsi="Times New Roman" w:cs="Times New Roman"/>
          <w:sz w:val="24"/>
          <w:szCs w:val="24"/>
        </w:rPr>
        <w:t xml:space="preserve"> </w:t>
      </w:r>
      <w:r w:rsidR="00547DD6" w:rsidRPr="002B60D9">
        <w:rPr>
          <w:rFonts w:ascii="Times New Roman" w:hAnsi="Times New Roman" w:cs="Times New Roman"/>
          <w:sz w:val="24"/>
          <w:szCs w:val="24"/>
        </w:rPr>
        <w:t xml:space="preserve">the </w:t>
      </w:r>
      <w:r w:rsidR="00402A99" w:rsidRPr="002B60D9">
        <w:rPr>
          <w:rFonts w:ascii="Times New Roman" w:hAnsi="Times New Roman" w:cs="Times New Roman"/>
          <w:sz w:val="24"/>
          <w:szCs w:val="24"/>
        </w:rPr>
        <w:t xml:space="preserve">different settings that are available </w:t>
      </w:r>
      <w:r w:rsidR="006E4D73" w:rsidRPr="002B60D9">
        <w:rPr>
          <w:rFonts w:ascii="Times New Roman" w:hAnsi="Times New Roman" w:cs="Times New Roman"/>
          <w:sz w:val="24"/>
          <w:szCs w:val="24"/>
        </w:rPr>
        <w:t>withi</w:t>
      </w:r>
      <w:r w:rsidR="00402A99" w:rsidRPr="002B60D9">
        <w:rPr>
          <w:rFonts w:ascii="Times New Roman" w:hAnsi="Times New Roman" w:cs="Times New Roman"/>
          <w:sz w:val="24"/>
          <w:szCs w:val="24"/>
        </w:rPr>
        <w:t>n the code</w:t>
      </w:r>
      <w:r w:rsidR="006E4D73" w:rsidRPr="002B60D9">
        <w:rPr>
          <w:rFonts w:ascii="Times New Roman" w:hAnsi="Times New Roman" w:cs="Times New Roman"/>
          <w:sz w:val="24"/>
          <w:szCs w:val="24"/>
        </w:rPr>
        <w:t xml:space="preserve"> </w:t>
      </w:r>
      <w:r w:rsidR="00D719F3">
        <w:rPr>
          <w:rFonts w:ascii="Times New Roman" w:hAnsi="Times New Roman" w:cs="Times New Roman"/>
          <w:sz w:val="24"/>
          <w:szCs w:val="24"/>
        </w:rPr>
        <w:t>are</w:t>
      </w:r>
      <w:bookmarkStart w:id="0" w:name="_GoBack"/>
      <w:bookmarkEnd w:id="0"/>
      <w:r w:rsidR="009D0264">
        <w:rPr>
          <w:rFonts w:ascii="Times New Roman" w:hAnsi="Times New Roman" w:cs="Times New Roman"/>
          <w:sz w:val="24"/>
          <w:szCs w:val="24"/>
        </w:rPr>
        <w:t xml:space="preserve"> </w:t>
      </w:r>
      <w:r w:rsidR="006E4D73" w:rsidRPr="002B60D9">
        <w:rPr>
          <w:rFonts w:ascii="Times New Roman" w:hAnsi="Times New Roman" w:cs="Times New Roman"/>
          <w:sz w:val="24"/>
          <w:szCs w:val="24"/>
        </w:rPr>
        <w:t>documented</w:t>
      </w:r>
      <w:r w:rsidR="00E85836" w:rsidRPr="002B60D9">
        <w:rPr>
          <w:rFonts w:ascii="Times New Roman" w:hAnsi="Times New Roman" w:cs="Times New Roman"/>
          <w:sz w:val="24"/>
          <w:szCs w:val="24"/>
        </w:rPr>
        <w:t xml:space="preserve"> below</w:t>
      </w:r>
      <w:r w:rsidR="00402A99" w:rsidRPr="002B60D9">
        <w:rPr>
          <w:rFonts w:ascii="Times New Roman" w:hAnsi="Times New Roman" w:cs="Times New Roman"/>
          <w:sz w:val="24"/>
          <w:szCs w:val="24"/>
        </w:rPr>
        <w:t xml:space="preserve">. </w:t>
      </w:r>
      <w:r w:rsidR="009D0264">
        <w:rPr>
          <w:rFonts w:ascii="Times New Roman" w:hAnsi="Times New Roman" w:cs="Times New Roman"/>
          <w:sz w:val="24"/>
          <w:szCs w:val="24"/>
        </w:rPr>
        <w:t xml:space="preserve">Please </w:t>
      </w:r>
      <w:r w:rsidR="00402A99" w:rsidRPr="002B60D9">
        <w:rPr>
          <w:rFonts w:ascii="Times New Roman" w:hAnsi="Times New Roman" w:cs="Times New Roman"/>
          <w:sz w:val="24"/>
          <w:szCs w:val="24"/>
        </w:rPr>
        <w:t>refer</w:t>
      </w:r>
      <w:r w:rsidR="00742192" w:rsidRPr="002B60D9">
        <w:rPr>
          <w:rFonts w:ascii="Times New Roman" w:hAnsi="Times New Roman" w:cs="Times New Roman"/>
          <w:sz w:val="24"/>
          <w:szCs w:val="24"/>
        </w:rPr>
        <w:t xml:space="preserve"> </w:t>
      </w:r>
      <w:r w:rsidR="009D0264">
        <w:rPr>
          <w:rFonts w:ascii="Times New Roman" w:hAnsi="Times New Roman" w:cs="Times New Roman"/>
          <w:sz w:val="24"/>
          <w:szCs w:val="24"/>
        </w:rPr>
        <w:t xml:space="preserve">to </w:t>
      </w:r>
      <w:r w:rsidR="00B60E52" w:rsidRPr="002B60D9">
        <w:rPr>
          <w:rFonts w:ascii="Times New Roman" w:hAnsi="Times New Roman" w:cs="Times New Roman"/>
          <w:sz w:val="24"/>
          <w:szCs w:val="24"/>
        </w:rPr>
        <w:t>Paleti</w:t>
      </w:r>
      <w:r w:rsidR="00742192" w:rsidRPr="002B60D9">
        <w:rPr>
          <w:rFonts w:ascii="Times New Roman" w:hAnsi="Times New Roman" w:cs="Times New Roman"/>
          <w:sz w:val="24"/>
          <w:szCs w:val="24"/>
        </w:rPr>
        <w:t xml:space="preserve"> </w:t>
      </w:r>
      <w:r w:rsidR="00742192" w:rsidRPr="002B60D9">
        <w:rPr>
          <w:rFonts w:ascii="Times New Roman" w:hAnsi="Times New Roman" w:cs="Times New Roman"/>
          <w:i/>
          <w:sz w:val="24"/>
          <w:szCs w:val="24"/>
        </w:rPr>
        <w:t>et al.</w:t>
      </w:r>
      <w:r w:rsidR="00E85836" w:rsidRPr="002B60D9">
        <w:rPr>
          <w:rFonts w:ascii="Times New Roman" w:hAnsi="Times New Roman" w:cs="Times New Roman"/>
          <w:sz w:val="24"/>
          <w:szCs w:val="24"/>
        </w:rPr>
        <w:t xml:space="preserve"> (2012) </w:t>
      </w:r>
      <w:r w:rsidR="009D0264">
        <w:rPr>
          <w:rFonts w:ascii="Times New Roman" w:hAnsi="Times New Roman" w:cs="Times New Roman"/>
          <w:sz w:val="24"/>
          <w:szCs w:val="24"/>
        </w:rPr>
        <w:t xml:space="preserve">for the </w:t>
      </w:r>
      <w:r w:rsidR="00402A99" w:rsidRPr="002B60D9">
        <w:rPr>
          <w:rFonts w:ascii="Times New Roman" w:hAnsi="Times New Roman" w:cs="Times New Roman"/>
          <w:sz w:val="24"/>
          <w:szCs w:val="24"/>
        </w:rPr>
        <w:t xml:space="preserve">notations and </w:t>
      </w:r>
      <w:r w:rsidR="00E85836" w:rsidRPr="002B60D9">
        <w:rPr>
          <w:rFonts w:ascii="Times New Roman" w:hAnsi="Times New Roman" w:cs="Times New Roman"/>
          <w:sz w:val="24"/>
          <w:szCs w:val="24"/>
        </w:rPr>
        <w:t xml:space="preserve">the </w:t>
      </w:r>
      <w:r w:rsidR="00402A99" w:rsidRPr="002B60D9">
        <w:rPr>
          <w:rFonts w:ascii="Times New Roman" w:hAnsi="Times New Roman" w:cs="Times New Roman"/>
          <w:sz w:val="24"/>
          <w:szCs w:val="24"/>
        </w:rPr>
        <w:t>model structure</w:t>
      </w:r>
      <w:r w:rsidR="00E85836" w:rsidRPr="002B60D9">
        <w:rPr>
          <w:rFonts w:ascii="Times New Roman" w:hAnsi="Times New Roman" w:cs="Times New Roman"/>
          <w:sz w:val="24"/>
          <w:szCs w:val="24"/>
        </w:rPr>
        <w:t>.</w:t>
      </w:r>
    </w:p>
    <w:p w:rsidR="00742192" w:rsidRDefault="00E7200E" w:rsidP="00CD12DD">
      <w:pPr>
        <w:spacing w:after="0" w:line="240" w:lineRule="auto"/>
        <w:jc w:val="both"/>
        <w:rPr>
          <w:rFonts w:ascii="Book Antiqua" w:hAnsi="Book Antiqua"/>
        </w:rPr>
      </w:pPr>
      <w:r>
        <w:rPr>
          <w:rFonts w:ascii="Book Antiqua" w:hAnsi="Book Antiqua"/>
        </w:rPr>
        <w:t>Paleti, R., C.R. Bhat, and R.M. Pendyala, "</w:t>
      </w:r>
      <w:r>
        <w:rPr>
          <w:rFonts w:ascii="Book Antiqua" w:hAnsi="Book Antiqua"/>
          <w:b/>
          <w:bCs/>
        </w:rPr>
        <w:t>An Integrated Model of Residential Location, Work Location, Vehicle Ownership, and Commute Tour Characteristics</w:t>
      </w:r>
      <w:r>
        <w:rPr>
          <w:rFonts w:ascii="Book Antiqua" w:hAnsi="Book Antiqua"/>
        </w:rPr>
        <w:t>," Technical paper, Department of Civil, Architectural and Environmental Engineering, The University of Texas at Austin, original version August 2012, revised November 2012</w:t>
      </w:r>
    </w:p>
    <w:p w:rsidR="003A6807" w:rsidRDefault="003A6807" w:rsidP="00CD12DD">
      <w:pPr>
        <w:spacing w:after="0" w:line="240" w:lineRule="auto"/>
        <w:jc w:val="both"/>
        <w:rPr>
          <w:rFonts w:ascii="Book Antiqua" w:hAnsi="Book Antiqua"/>
        </w:rPr>
      </w:pPr>
    </w:p>
    <w:p w:rsidR="003A6807" w:rsidRDefault="003A6807" w:rsidP="003A6807">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Pr="00CD12DD">
        <w:rPr>
          <w:rFonts w:ascii="Times New Roman" w:eastAsia="Times New Roman" w:hAnsi="Times New Roman" w:cs="Times New Roman"/>
          <w:b/>
          <w:sz w:val="24"/>
          <w:szCs w:val="24"/>
        </w:rPr>
        <w:t xml:space="preserve">. Input Dataset Specifications </w:t>
      </w:r>
    </w:p>
    <w:p w:rsidR="009D0264" w:rsidRDefault="003A6807" w:rsidP="003A6807">
      <w:p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The dataset should be in the form of a gauss data file created using the ATOG utility. The dataset should include the following columns</w:t>
      </w:r>
      <w:r w:rsidR="009D0264">
        <w:rPr>
          <w:rFonts w:ascii="Times New Roman" w:eastAsia="Times New Roman" w:hAnsi="Times New Roman" w:cs="Times New Roman"/>
          <w:sz w:val="24"/>
          <w:szCs w:val="24"/>
        </w:rPr>
        <w:t>:</w:t>
      </w:r>
    </w:p>
    <w:p w:rsidR="003A6807" w:rsidRPr="00CD12DD" w:rsidRDefault="003A6807" w:rsidP="003A6807">
      <w:pPr>
        <w:spacing w:after="0" w:line="240" w:lineRule="auto"/>
        <w:jc w:val="both"/>
        <w:rPr>
          <w:rFonts w:ascii="Times New Roman" w:eastAsia="Times New Roman" w:hAnsi="Times New Roman" w:cs="Times New Roman"/>
          <w:sz w:val="24"/>
          <w:szCs w:val="24"/>
        </w:rPr>
      </w:pPr>
    </w:p>
    <w:p w:rsidR="003A6807" w:rsidRPr="005F3284" w:rsidRDefault="003A6807" w:rsidP="003A6807">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A column of 1s with a variable label </w:t>
      </w:r>
      <w:r w:rsidRPr="00CD12DD">
        <w:rPr>
          <w:rFonts w:ascii="Times New Roman" w:eastAsia="Times New Roman" w:hAnsi="Times New Roman" w:cs="Times New Roman"/>
          <w:i/>
          <w:sz w:val="24"/>
          <w:szCs w:val="24"/>
        </w:rPr>
        <w:t>uno</w:t>
      </w:r>
    </w:p>
    <w:p w:rsidR="005F3284" w:rsidRPr="00CD12DD" w:rsidRDefault="005F3284" w:rsidP="005F3284">
      <w:pPr>
        <w:spacing w:after="0" w:line="240" w:lineRule="auto"/>
        <w:ind w:left="720"/>
        <w:jc w:val="both"/>
        <w:rPr>
          <w:rFonts w:ascii="Times New Roman" w:eastAsia="Times New Roman" w:hAnsi="Times New Roman" w:cs="Times New Roman"/>
          <w:sz w:val="24"/>
          <w:szCs w:val="24"/>
        </w:rPr>
      </w:pPr>
    </w:p>
    <w:p w:rsidR="00736499" w:rsidRDefault="003A6807" w:rsidP="00736499">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A column of 0s with a variable label </w:t>
      </w:r>
      <w:r w:rsidRPr="00CD12DD">
        <w:rPr>
          <w:rFonts w:ascii="Times New Roman" w:eastAsia="Times New Roman" w:hAnsi="Times New Roman" w:cs="Times New Roman"/>
          <w:i/>
          <w:sz w:val="24"/>
          <w:szCs w:val="24"/>
        </w:rPr>
        <w:t>sero</w:t>
      </w:r>
    </w:p>
    <w:p w:rsidR="00736499" w:rsidRDefault="00736499" w:rsidP="00736499">
      <w:pPr>
        <w:spacing w:after="0" w:line="240" w:lineRule="auto"/>
        <w:ind w:left="720"/>
        <w:jc w:val="both"/>
        <w:rPr>
          <w:rFonts w:ascii="Times New Roman" w:eastAsia="Times New Roman" w:hAnsi="Times New Roman" w:cs="Times New Roman"/>
          <w:sz w:val="24"/>
          <w:szCs w:val="24"/>
        </w:rPr>
      </w:pPr>
    </w:p>
    <w:p w:rsidR="00736499" w:rsidRPr="00736499" w:rsidRDefault="00736499" w:rsidP="00736499">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case ID </w:t>
      </w:r>
      <w:r w:rsidR="009D0264">
        <w:rPr>
          <w:rFonts w:ascii="Times New Roman" w:eastAsia="Times New Roman" w:hAnsi="Times New Roman" w:cs="Times New Roman"/>
          <w:sz w:val="24"/>
          <w:szCs w:val="24"/>
        </w:rPr>
        <w:t xml:space="preserve">that </w:t>
      </w:r>
      <w:r>
        <w:rPr>
          <w:rFonts w:ascii="Times New Roman" w:eastAsia="Times New Roman" w:hAnsi="Times New Roman" w:cs="Times New Roman"/>
          <w:sz w:val="24"/>
          <w:szCs w:val="24"/>
        </w:rPr>
        <w:t xml:space="preserve"> goes </w:t>
      </w:r>
      <w:r w:rsidRPr="00736499">
        <w:rPr>
          <w:rFonts w:ascii="Times New Roman" w:eastAsia="Times New Roman" w:hAnsi="Times New Roman" w:cs="Times New Roman"/>
          <w:sz w:val="24"/>
          <w:szCs w:val="24"/>
        </w:rPr>
        <w:t>consecutive from one to the number of individuals in the sample</w:t>
      </w:r>
      <w:r>
        <w:rPr>
          <w:rFonts w:ascii="Times New Roman" w:eastAsia="Times New Roman" w:hAnsi="Times New Roman" w:cs="Times New Roman"/>
          <w:sz w:val="24"/>
          <w:szCs w:val="24"/>
        </w:rPr>
        <w:t xml:space="preserve">. The label of this column in the dataset is : </w:t>
      </w:r>
      <w:r>
        <w:rPr>
          <w:rFonts w:ascii="Times New Roman" w:eastAsia="Times New Roman" w:hAnsi="Times New Roman" w:cs="Times New Roman"/>
          <w:i/>
          <w:sz w:val="24"/>
          <w:szCs w:val="24"/>
        </w:rPr>
        <w:t>ID</w:t>
      </w:r>
    </w:p>
    <w:p w:rsidR="00736499" w:rsidRDefault="00736499" w:rsidP="00736499">
      <w:pPr>
        <w:spacing w:after="0" w:line="240" w:lineRule="auto"/>
        <w:ind w:left="720"/>
        <w:jc w:val="both"/>
        <w:rPr>
          <w:rFonts w:ascii="Times New Roman" w:eastAsia="Times New Roman" w:hAnsi="Times New Roman" w:cs="Times New Roman"/>
          <w:sz w:val="24"/>
          <w:szCs w:val="24"/>
        </w:rPr>
      </w:pPr>
    </w:p>
    <w:p w:rsidR="005F3284" w:rsidRDefault="003A6807" w:rsidP="005F3284">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 xml:space="preserve">Dependent variables: </w:t>
      </w:r>
    </w:p>
    <w:p w:rsidR="005F3284" w:rsidRDefault="005F3284" w:rsidP="005F3284">
      <w:pPr>
        <w:pStyle w:val="ListParagraph"/>
        <w:spacing w:after="0" w:line="240" w:lineRule="auto"/>
        <w:jc w:val="both"/>
        <w:rPr>
          <w:rFonts w:ascii="Times New Roman" w:eastAsia="Times New Roman" w:hAnsi="Times New Roman" w:cs="Times New Roman"/>
          <w:sz w:val="24"/>
          <w:szCs w:val="24"/>
        </w:rPr>
      </w:pPr>
    </w:p>
    <w:p w:rsidR="005F3284" w:rsidRPr="005F3284" w:rsidRDefault="005F3284" w:rsidP="005F3284">
      <w:pPr>
        <w:pStyle w:val="ListParagraph"/>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Multinomial choice</w:t>
      </w:r>
      <w:r w:rsidRPr="005F3284">
        <w:rPr>
          <w:rFonts w:ascii="Times New Roman" w:eastAsia="Times New Roman" w:hAnsi="Times New Roman" w:cs="Times New Roman"/>
          <w:sz w:val="24"/>
          <w:szCs w:val="24"/>
        </w:rPr>
        <w:t xml:space="preserve"> variable</w:t>
      </w:r>
      <w:r>
        <w:rPr>
          <w:rFonts w:ascii="Times New Roman" w:eastAsia="Times New Roman" w:hAnsi="Times New Roman" w:cs="Times New Roman"/>
          <w:sz w:val="24"/>
          <w:szCs w:val="24"/>
        </w:rPr>
        <w:t>s</w:t>
      </w:r>
      <w:r w:rsidRPr="005F3284">
        <w:rPr>
          <w:rFonts w:ascii="Times New Roman" w:eastAsia="Times New Roman" w:hAnsi="Times New Roman" w:cs="Times New Roman"/>
          <w:sz w:val="24"/>
          <w:szCs w:val="24"/>
        </w:rPr>
        <w:t xml:space="preserve">: For each </w:t>
      </w:r>
      <w:r>
        <w:rPr>
          <w:rFonts w:ascii="Times New Roman" w:eastAsia="Times New Roman" w:hAnsi="Times New Roman" w:cs="Times New Roman"/>
          <w:sz w:val="24"/>
          <w:szCs w:val="24"/>
        </w:rPr>
        <w:t>multinomial choice</w:t>
      </w:r>
      <w:r w:rsidRPr="005F3284">
        <w:rPr>
          <w:rFonts w:ascii="Times New Roman" w:eastAsia="Times New Roman" w:hAnsi="Times New Roman" w:cs="Times New Roman"/>
          <w:sz w:val="24"/>
          <w:szCs w:val="24"/>
        </w:rPr>
        <w:t>: As many columns as the number of alternatives, with each column taking a value of 1 if the corresponding alternative is the chosen alternative and zero if it is not the chosen alternative.</w:t>
      </w:r>
    </w:p>
    <w:p w:rsidR="005F3284" w:rsidRDefault="005F3284" w:rsidP="005F3284">
      <w:pPr>
        <w:pStyle w:val="ListParagraph"/>
        <w:spacing w:after="0" w:line="240" w:lineRule="auto"/>
        <w:jc w:val="both"/>
        <w:rPr>
          <w:rFonts w:ascii="Times New Roman" w:eastAsia="Times New Roman" w:hAnsi="Times New Roman" w:cs="Times New Roman"/>
          <w:sz w:val="24"/>
          <w:szCs w:val="24"/>
        </w:rPr>
      </w:pPr>
    </w:p>
    <w:p w:rsidR="005F3284" w:rsidRPr="005F3284" w:rsidRDefault="005F3284" w:rsidP="005F3284">
      <w:pPr>
        <w:pStyle w:val="ListParagraph"/>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the sample data, there are two multinomial choices: Home location and work location</w:t>
      </w:r>
    </w:p>
    <w:p w:rsidR="005F3284" w:rsidRDefault="005F3284" w:rsidP="005F3284">
      <w:pPr>
        <w:pStyle w:val="ListParagraph"/>
        <w:spacing w:after="0" w:line="240" w:lineRule="auto"/>
        <w:jc w:val="both"/>
        <w:rPr>
          <w:rFonts w:ascii="Times New Roman" w:eastAsia="Times New Roman" w:hAnsi="Times New Roman" w:cs="Times New Roman"/>
          <w:sz w:val="24"/>
          <w:szCs w:val="24"/>
        </w:rPr>
      </w:pPr>
    </w:p>
    <w:p w:rsidR="005F3284" w:rsidRDefault="005F3284" w:rsidP="005F3284">
      <w:pPr>
        <w:pStyle w:val="ListParagraph"/>
        <w:spacing w:after="0" w:line="240" w:lineRule="auto"/>
        <w:jc w:val="both"/>
        <w:rPr>
          <w:rFonts w:ascii="Times New Roman" w:eastAsia="Times New Roman" w:hAnsi="Times New Roman" w:cs="Times New Roman"/>
          <w:sz w:val="24"/>
          <w:szCs w:val="24"/>
        </w:rPr>
      </w:pPr>
      <w:r w:rsidRPr="005F3284">
        <w:rPr>
          <w:rFonts w:ascii="Times New Roman" w:eastAsia="Times New Roman" w:hAnsi="Times New Roman" w:cs="Times New Roman"/>
          <w:sz w:val="24"/>
          <w:szCs w:val="24"/>
        </w:rPr>
        <w:t xml:space="preserve">The labels </w:t>
      </w:r>
      <w:r>
        <w:rPr>
          <w:rFonts w:ascii="Times New Roman" w:eastAsia="Times New Roman" w:hAnsi="Times New Roman" w:cs="Times New Roman"/>
          <w:sz w:val="24"/>
          <w:szCs w:val="24"/>
        </w:rPr>
        <w:t>of</w:t>
      </w:r>
      <w:r w:rsidRPr="005F3284">
        <w:rPr>
          <w:rFonts w:ascii="Times New Roman" w:eastAsia="Times New Roman" w:hAnsi="Times New Roman" w:cs="Times New Roman"/>
          <w:sz w:val="24"/>
          <w:szCs w:val="24"/>
        </w:rPr>
        <w:t xml:space="preserve"> the columns</w:t>
      </w:r>
      <w:r>
        <w:rPr>
          <w:rFonts w:ascii="Times New Roman" w:eastAsia="Times New Roman" w:hAnsi="Times New Roman" w:cs="Times New Roman"/>
          <w:sz w:val="24"/>
          <w:szCs w:val="24"/>
        </w:rPr>
        <w:t xml:space="preserve"> for these two choices</w:t>
      </w:r>
      <w:r w:rsidRPr="005F3284">
        <w:rPr>
          <w:rFonts w:ascii="Times New Roman" w:eastAsia="Times New Roman" w:hAnsi="Times New Roman" w:cs="Times New Roman"/>
          <w:sz w:val="24"/>
          <w:szCs w:val="24"/>
        </w:rPr>
        <w:t xml:space="preserve"> in the sample data are: </w:t>
      </w:r>
    </w:p>
    <w:p w:rsidR="005F3284" w:rsidRDefault="005F3284" w:rsidP="005F3284">
      <w:pPr>
        <w:pStyle w:val="ListParagraph"/>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ab/>
      </w:r>
      <w:r w:rsidRPr="005F3284">
        <w:rPr>
          <w:rFonts w:ascii="Times New Roman" w:eastAsia="Times New Roman" w:hAnsi="Times New Roman" w:cs="Times New Roman"/>
          <w:i/>
          <w:sz w:val="24"/>
          <w:szCs w:val="24"/>
        </w:rPr>
        <w:t>hden1, hden</w:t>
      </w:r>
      <w:r>
        <w:rPr>
          <w:rFonts w:ascii="Times New Roman" w:eastAsia="Times New Roman" w:hAnsi="Times New Roman" w:cs="Times New Roman"/>
          <w:i/>
          <w:sz w:val="24"/>
          <w:szCs w:val="24"/>
        </w:rPr>
        <w:t>2</w:t>
      </w:r>
      <w:r w:rsidRPr="005F3284">
        <w:rPr>
          <w:rFonts w:ascii="Times New Roman" w:eastAsia="Times New Roman" w:hAnsi="Times New Roman" w:cs="Times New Roman"/>
          <w:i/>
          <w:sz w:val="24"/>
          <w:szCs w:val="24"/>
        </w:rPr>
        <w:t>, hden</w:t>
      </w:r>
      <w:r>
        <w:rPr>
          <w:rFonts w:ascii="Times New Roman" w:eastAsia="Times New Roman" w:hAnsi="Times New Roman" w:cs="Times New Roman"/>
          <w:i/>
          <w:sz w:val="24"/>
          <w:szCs w:val="24"/>
        </w:rPr>
        <w:t>3</w:t>
      </w:r>
      <w:r w:rsidRPr="005F3284">
        <w:rPr>
          <w:rFonts w:ascii="Times New Roman" w:eastAsia="Times New Roman" w:hAnsi="Times New Roman" w:cs="Times New Roman"/>
          <w:i/>
          <w:sz w:val="24"/>
          <w:szCs w:val="24"/>
        </w:rPr>
        <w:t>, hden</w:t>
      </w:r>
      <w:r>
        <w:rPr>
          <w:rFonts w:ascii="Times New Roman" w:eastAsia="Times New Roman" w:hAnsi="Times New Roman" w:cs="Times New Roman"/>
          <w:i/>
          <w:sz w:val="24"/>
          <w:szCs w:val="24"/>
        </w:rPr>
        <w:t>4</w:t>
      </w:r>
    </w:p>
    <w:p w:rsidR="005F3284" w:rsidRDefault="005F3284" w:rsidP="005F3284">
      <w:pPr>
        <w:pStyle w:val="ListParagraph"/>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&amp;</w:t>
      </w:r>
      <w:r>
        <w:rPr>
          <w:rFonts w:ascii="Times New Roman" w:eastAsia="Times New Roman" w:hAnsi="Times New Roman" w:cs="Times New Roman"/>
          <w:sz w:val="24"/>
          <w:szCs w:val="24"/>
        </w:rPr>
        <w:tab/>
      </w:r>
      <w:r w:rsidRPr="005F3284">
        <w:rPr>
          <w:rFonts w:ascii="Times New Roman" w:eastAsia="Times New Roman" w:hAnsi="Times New Roman" w:cs="Times New Roman"/>
          <w:i/>
          <w:sz w:val="24"/>
          <w:szCs w:val="24"/>
        </w:rPr>
        <w:t xml:space="preserve">wden1, </w:t>
      </w:r>
      <w:r>
        <w:rPr>
          <w:rFonts w:ascii="Times New Roman" w:eastAsia="Times New Roman" w:hAnsi="Times New Roman" w:cs="Times New Roman"/>
          <w:i/>
          <w:sz w:val="24"/>
          <w:szCs w:val="24"/>
        </w:rPr>
        <w:t>w</w:t>
      </w:r>
      <w:r w:rsidRPr="005F3284">
        <w:rPr>
          <w:rFonts w:ascii="Times New Roman" w:eastAsia="Times New Roman" w:hAnsi="Times New Roman" w:cs="Times New Roman"/>
          <w:i/>
          <w:sz w:val="24"/>
          <w:szCs w:val="24"/>
        </w:rPr>
        <w:t>den</w:t>
      </w:r>
      <w:r>
        <w:rPr>
          <w:rFonts w:ascii="Times New Roman" w:eastAsia="Times New Roman" w:hAnsi="Times New Roman" w:cs="Times New Roman"/>
          <w:i/>
          <w:sz w:val="24"/>
          <w:szCs w:val="24"/>
        </w:rPr>
        <w:t>2</w:t>
      </w:r>
      <w:r w:rsidRPr="005F3284">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wden3</w:t>
      </w:r>
      <w:r w:rsidRPr="005F3284">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wden4</w:t>
      </w:r>
    </w:p>
    <w:p w:rsidR="005F3284" w:rsidRPr="005F3284" w:rsidRDefault="005F3284" w:rsidP="005F3284">
      <w:pPr>
        <w:pStyle w:val="ListParagraph"/>
        <w:spacing w:after="0" w:line="240" w:lineRule="auto"/>
        <w:jc w:val="both"/>
        <w:rPr>
          <w:rFonts w:ascii="Times New Roman" w:eastAsia="Times New Roman" w:hAnsi="Times New Roman" w:cs="Times New Roman"/>
          <w:sz w:val="24"/>
          <w:szCs w:val="24"/>
        </w:rPr>
      </w:pPr>
    </w:p>
    <w:p w:rsidR="005F3284" w:rsidRDefault="005F3284" w:rsidP="005F3284">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Ordinal choice</w:t>
      </w:r>
      <w:r w:rsidRPr="005F3284">
        <w:rPr>
          <w:rFonts w:ascii="Times New Roman" w:eastAsia="Times New Roman" w:hAnsi="Times New Roman" w:cs="Times New Roman"/>
          <w:sz w:val="24"/>
          <w:szCs w:val="24"/>
        </w:rPr>
        <w:t xml:space="preserve"> variable</w:t>
      </w:r>
      <w:r>
        <w:rPr>
          <w:rFonts w:ascii="Times New Roman" w:eastAsia="Times New Roman" w:hAnsi="Times New Roman" w:cs="Times New Roman"/>
          <w:sz w:val="24"/>
          <w:szCs w:val="24"/>
        </w:rPr>
        <w:t xml:space="preserve">s: For each ordinal variable: A single column with </w:t>
      </w:r>
      <w:r w:rsidR="009D0264">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 xml:space="preserve">value equal to the observed ordinal choice for the individual. </w:t>
      </w:r>
    </w:p>
    <w:p w:rsidR="005F3284" w:rsidRDefault="005F3284" w:rsidP="005F3284">
      <w:pPr>
        <w:pStyle w:val="ListParagraph"/>
        <w:spacing w:after="0" w:line="240" w:lineRule="auto"/>
        <w:jc w:val="both"/>
        <w:rPr>
          <w:rFonts w:ascii="Times New Roman" w:eastAsia="Times New Roman" w:hAnsi="Times New Roman" w:cs="Times New Roman"/>
          <w:sz w:val="24"/>
          <w:szCs w:val="24"/>
        </w:rPr>
      </w:pPr>
    </w:p>
    <w:p w:rsidR="005F3284" w:rsidRDefault="005F3284" w:rsidP="005F3284">
      <w:pPr>
        <w:pStyle w:val="ListParagraph"/>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sample data, there are two ordinal choices: Auto ownership location and Number of stops during </w:t>
      </w:r>
      <w:r w:rsidR="009D0264">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commute</w:t>
      </w:r>
    </w:p>
    <w:p w:rsidR="005F3284" w:rsidRDefault="005F3284" w:rsidP="005F3284">
      <w:pPr>
        <w:pStyle w:val="ListParagraph"/>
        <w:spacing w:after="0" w:line="240" w:lineRule="auto"/>
        <w:jc w:val="both"/>
        <w:rPr>
          <w:rFonts w:ascii="Times New Roman" w:eastAsia="Times New Roman" w:hAnsi="Times New Roman" w:cs="Times New Roman"/>
          <w:sz w:val="24"/>
          <w:szCs w:val="24"/>
        </w:rPr>
      </w:pPr>
    </w:p>
    <w:p w:rsidR="005F3284" w:rsidRDefault="005F3284" w:rsidP="005F3284">
      <w:pPr>
        <w:pStyle w:val="ListParagraph"/>
        <w:spacing w:after="0" w:line="240" w:lineRule="auto"/>
        <w:jc w:val="both"/>
        <w:rPr>
          <w:rFonts w:ascii="Times New Roman" w:eastAsia="Times New Roman" w:hAnsi="Times New Roman" w:cs="Times New Roman"/>
          <w:sz w:val="24"/>
          <w:szCs w:val="24"/>
        </w:rPr>
      </w:pPr>
      <w:r w:rsidRPr="005F3284">
        <w:rPr>
          <w:rFonts w:ascii="Times New Roman" w:eastAsia="Times New Roman" w:hAnsi="Times New Roman" w:cs="Times New Roman"/>
          <w:sz w:val="24"/>
          <w:szCs w:val="24"/>
        </w:rPr>
        <w:t xml:space="preserve">The labels </w:t>
      </w:r>
      <w:r>
        <w:rPr>
          <w:rFonts w:ascii="Times New Roman" w:eastAsia="Times New Roman" w:hAnsi="Times New Roman" w:cs="Times New Roman"/>
          <w:sz w:val="24"/>
          <w:szCs w:val="24"/>
        </w:rPr>
        <w:t>of</w:t>
      </w:r>
      <w:r w:rsidRPr="005F3284">
        <w:rPr>
          <w:rFonts w:ascii="Times New Roman" w:eastAsia="Times New Roman" w:hAnsi="Times New Roman" w:cs="Times New Roman"/>
          <w:sz w:val="24"/>
          <w:szCs w:val="24"/>
        </w:rPr>
        <w:t xml:space="preserve"> the columns</w:t>
      </w:r>
      <w:r>
        <w:rPr>
          <w:rFonts w:ascii="Times New Roman" w:eastAsia="Times New Roman" w:hAnsi="Times New Roman" w:cs="Times New Roman"/>
          <w:sz w:val="24"/>
          <w:szCs w:val="24"/>
        </w:rPr>
        <w:t xml:space="preserve"> for these two choices</w:t>
      </w:r>
      <w:r w:rsidRPr="005F3284">
        <w:rPr>
          <w:rFonts w:ascii="Times New Roman" w:eastAsia="Times New Roman" w:hAnsi="Times New Roman" w:cs="Times New Roman"/>
          <w:sz w:val="24"/>
          <w:szCs w:val="24"/>
        </w:rPr>
        <w:t xml:space="preserve"> in the sample data are: </w:t>
      </w:r>
    </w:p>
    <w:p w:rsidR="005F3284" w:rsidRDefault="005F3284" w:rsidP="005F3284">
      <w:pPr>
        <w:pStyle w:val="ListParagraph"/>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i/>
          <w:sz w:val="24"/>
          <w:szCs w:val="24"/>
        </w:rPr>
        <w:t>nauto</w:t>
      </w:r>
    </w:p>
    <w:p w:rsidR="005F3284" w:rsidRDefault="005F3284" w:rsidP="005F3284">
      <w:pPr>
        <w:pStyle w:val="ListParagraph"/>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&amp;</w:t>
      </w:r>
      <w:r>
        <w:rPr>
          <w:rFonts w:ascii="Times New Roman" w:eastAsia="Times New Roman" w:hAnsi="Times New Roman" w:cs="Times New Roman"/>
          <w:sz w:val="24"/>
          <w:szCs w:val="24"/>
        </w:rPr>
        <w:tab/>
      </w:r>
      <w:r w:rsidRPr="005F3284">
        <w:rPr>
          <w:rFonts w:ascii="Times New Roman" w:eastAsia="Times New Roman" w:hAnsi="Times New Roman" w:cs="Times New Roman"/>
          <w:i/>
          <w:sz w:val="24"/>
          <w:szCs w:val="24"/>
        </w:rPr>
        <w:t>dnStopsA</w:t>
      </w:r>
    </w:p>
    <w:p w:rsidR="005F3284" w:rsidRDefault="005F3284" w:rsidP="005F3284">
      <w:pPr>
        <w:pStyle w:val="ListParagraph"/>
        <w:spacing w:after="0" w:line="240" w:lineRule="auto"/>
        <w:jc w:val="both"/>
        <w:rPr>
          <w:rFonts w:ascii="Times New Roman" w:eastAsia="Times New Roman" w:hAnsi="Times New Roman" w:cs="Times New Roman"/>
          <w:i/>
          <w:sz w:val="24"/>
          <w:szCs w:val="24"/>
        </w:rPr>
      </w:pPr>
    </w:p>
    <w:p w:rsidR="005F3284" w:rsidRPr="005F3284" w:rsidRDefault="005F3284" w:rsidP="005F3284">
      <w:pPr>
        <w:pStyle w:val="ListParagraph"/>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Continuous choice variables: For each continuous variable: A single column with </w:t>
      </w:r>
      <w:r w:rsidR="009D0264">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value equal to the observed value of the continuous variable</w:t>
      </w:r>
      <w:r w:rsidR="009D026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for the individual</w:t>
      </w:r>
    </w:p>
    <w:p w:rsidR="005F3284" w:rsidRDefault="005F3284" w:rsidP="005F3284">
      <w:pPr>
        <w:spacing w:after="0" w:line="240" w:lineRule="auto"/>
        <w:ind w:left="720"/>
        <w:jc w:val="both"/>
        <w:rPr>
          <w:rFonts w:ascii="Times New Roman" w:eastAsia="Times New Roman" w:hAnsi="Times New Roman" w:cs="Times New Roman"/>
          <w:sz w:val="24"/>
          <w:szCs w:val="24"/>
        </w:rPr>
      </w:pPr>
    </w:p>
    <w:p w:rsidR="005F3284" w:rsidRDefault="005F3284" w:rsidP="005F3284">
      <w:pPr>
        <w:pStyle w:val="ListParagraph"/>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the sample data, there is one continuous choice: Total commute distance</w:t>
      </w:r>
    </w:p>
    <w:p w:rsidR="0087685D" w:rsidRDefault="0087685D" w:rsidP="005F3284">
      <w:pPr>
        <w:pStyle w:val="ListParagraph"/>
        <w:spacing w:after="0" w:line="240" w:lineRule="auto"/>
        <w:jc w:val="both"/>
        <w:rPr>
          <w:rFonts w:ascii="Times New Roman" w:eastAsia="Times New Roman" w:hAnsi="Times New Roman" w:cs="Times New Roman"/>
          <w:sz w:val="24"/>
          <w:szCs w:val="24"/>
        </w:rPr>
      </w:pPr>
    </w:p>
    <w:p w:rsidR="005F3284" w:rsidRDefault="005F3284" w:rsidP="005F3284">
      <w:pPr>
        <w:pStyle w:val="ListParagraph"/>
        <w:spacing w:after="0" w:line="240" w:lineRule="auto"/>
        <w:jc w:val="both"/>
        <w:rPr>
          <w:rFonts w:ascii="Times New Roman" w:eastAsia="Times New Roman" w:hAnsi="Times New Roman" w:cs="Times New Roman"/>
          <w:sz w:val="24"/>
          <w:szCs w:val="24"/>
        </w:rPr>
      </w:pPr>
      <w:r w:rsidRPr="005F3284">
        <w:rPr>
          <w:rFonts w:ascii="Times New Roman" w:eastAsia="Times New Roman" w:hAnsi="Times New Roman" w:cs="Times New Roman"/>
          <w:sz w:val="24"/>
          <w:szCs w:val="24"/>
        </w:rPr>
        <w:t xml:space="preserve">The label </w:t>
      </w:r>
      <w:r>
        <w:rPr>
          <w:rFonts w:ascii="Times New Roman" w:eastAsia="Times New Roman" w:hAnsi="Times New Roman" w:cs="Times New Roman"/>
          <w:sz w:val="24"/>
          <w:szCs w:val="24"/>
        </w:rPr>
        <w:t>of</w:t>
      </w:r>
      <w:r w:rsidRPr="005F3284">
        <w:rPr>
          <w:rFonts w:ascii="Times New Roman" w:eastAsia="Times New Roman" w:hAnsi="Times New Roman" w:cs="Times New Roman"/>
          <w:sz w:val="24"/>
          <w:szCs w:val="24"/>
        </w:rPr>
        <w:t xml:space="preserve"> the column</w:t>
      </w:r>
      <w:r>
        <w:rPr>
          <w:rFonts w:ascii="Times New Roman" w:eastAsia="Times New Roman" w:hAnsi="Times New Roman" w:cs="Times New Roman"/>
          <w:sz w:val="24"/>
          <w:szCs w:val="24"/>
        </w:rPr>
        <w:t xml:space="preserve"> for this choice</w:t>
      </w:r>
      <w:r w:rsidRPr="005F3284">
        <w:rPr>
          <w:rFonts w:ascii="Times New Roman" w:eastAsia="Times New Roman" w:hAnsi="Times New Roman" w:cs="Times New Roman"/>
          <w:sz w:val="24"/>
          <w:szCs w:val="24"/>
        </w:rPr>
        <w:t xml:space="preserve"> in the sample data </w:t>
      </w:r>
      <w:r>
        <w:rPr>
          <w:rFonts w:ascii="Times New Roman" w:eastAsia="Times New Roman" w:hAnsi="Times New Roman" w:cs="Times New Roman"/>
          <w:sz w:val="24"/>
          <w:szCs w:val="24"/>
        </w:rPr>
        <w:t>is</w:t>
      </w:r>
      <w:r w:rsidRPr="005F3284">
        <w:rPr>
          <w:rFonts w:ascii="Times New Roman" w:eastAsia="Times New Roman" w:hAnsi="Times New Roman" w:cs="Times New Roman"/>
          <w:sz w:val="24"/>
          <w:szCs w:val="24"/>
        </w:rPr>
        <w:t xml:space="preserve">: </w:t>
      </w:r>
      <w:r w:rsidRPr="005F3284">
        <w:rPr>
          <w:rFonts w:ascii="Times New Roman" w:eastAsia="Times New Roman" w:hAnsi="Times New Roman" w:cs="Times New Roman"/>
          <w:i/>
          <w:sz w:val="24"/>
          <w:szCs w:val="24"/>
        </w:rPr>
        <w:t>LNCDIS</w:t>
      </w:r>
    </w:p>
    <w:p w:rsidR="005F3284" w:rsidRPr="005F3284" w:rsidRDefault="005F3284" w:rsidP="005F3284">
      <w:pPr>
        <w:spacing w:after="0" w:line="240" w:lineRule="auto"/>
        <w:jc w:val="both"/>
        <w:rPr>
          <w:rFonts w:ascii="Times New Roman" w:eastAsia="Times New Roman" w:hAnsi="Times New Roman" w:cs="Times New Roman"/>
          <w:sz w:val="24"/>
          <w:szCs w:val="24"/>
        </w:rPr>
      </w:pPr>
    </w:p>
    <w:p w:rsidR="003A6807" w:rsidRDefault="003A6807" w:rsidP="003A6807">
      <w:pPr>
        <w:numPr>
          <w:ilvl w:val="0"/>
          <w:numId w:val="1"/>
        </w:numPr>
        <w:spacing w:after="0" w:line="240" w:lineRule="auto"/>
        <w:jc w:val="both"/>
        <w:rPr>
          <w:rFonts w:ascii="Times New Roman" w:eastAsia="Times New Roman" w:hAnsi="Times New Roman" w:cs="Times New Roman"/>
          <w:sz w:val="24"/>
          <w:szCs w:val="24"/>
        </w:rPr>
      </w:pPr>
      <w:r w:rsidRPr="00CD12DD">
        <w:rPr>
          <w:rFonts w:ascii="Times New Roman" w:eastAsia="Times New Roman" w:hAnsi="Times New Roman" w:cs="Times New Roman"/>
          <w:sz w:val="24"/>
          <w:szCs w:val="24"/>
        </w:rPr>
        <w:t>Explanatory variables: One column for each explanatory variable</w:t>
      </w:r>
    </w:p>
    <w:p w:rsidR="003A6807" w:rsidRDefault="003A6807" w:rsidP="003A6807">
      <w:pPr>
        <w:rPr>
          <w:rFonts w:ascii="Times New Roman" w:hAnsi="Times New Roman" w:cs="Times New Roman"/>
          <w:b/>
          <w:sz w:val="24"/>
          <w:szCs w:val="24"/>
        </w:rPr>
      </w:pPr>
    </w:p>
    <w:p w:rsidR="003A6807" w:rsidRDefault="003A6807" w:rsidP="003A6807">
      <w:pPr>
        <w:rPr>
          <w:rFonts w:ascii="Times New Roman" w:hAnsi="Times New Roman" w:cs="Times New Roman"/>
          <w:b/>
          <w:sz w:val="24"/>
          <w:szCs w:val="24"/>
        </w:rPr>
      </w:pPr>
      <w:r w:rsidRPr="00AE4806">
        <w:rPr>
          <w:rFonts w:ascii="Times New Roman" w:hAnsi="Times New Roman" w:cs="Times New Roman"/>
          <w:b/>
          <w:sz w:val="24"/>
          <w:szCs w:val="24"/>
        </w:rPr>
        <w:t>2.</w:t>
      </w:r>
      <w:r w:rsidRPr="00AE4806">
        <w:rPr>
          <w:rFonts w:ascii="Times New Roman" w:eastAsia="Times New Roman" w:hAnsi="Times New Roman" w:cs="Times New Roman"/>
          <w:b/>
          <w:sz w:val="24"/>
          <w:szCs w:val="24"/>
        </w:rPr>
        <w:t xml:space="preserve"> </w:t>
      </w:r>
      <w:r w:rsidRPr="00AE4806">
        <w:rPr>
          <w:rFonts w:ascii="Times New Roman" w:hAnsi="Times New Roman" w:cs="Times New Roman"/>
          <w:b/>
          <w:sz w:val="24"/>
          <w:szCs w:val="24"/>
        </w:rPr>
        <w:t>Sample Data</w:t>
      </w:r>
    </w:p>
    <w:p w:rsidR="003A6807" w:rsidRDefault="00736499" w:rsidP="003A6807">
      <w:pPr>
        <w:rPr>
          <w:rFonts w:ascii="Times New Roman" w:hAnsi="Times New Roman" w:cs="Times New Roman"/>
          <w:sz w:val="24"/>
          <w:szCs w:val="24"/>
        </w:rPr>
      </w:pPr>
      <w:r>
        <w:rPr>
          <w:rFonts w:ascii="Times New Roman" w:hAnsi="Times New Roman" w:cs="Times New Roman"/>
          <w:sz w:val="24"/>
          <w:szCs w:val="24"/>
        </w:rPr>
        <w:t>The data consists of 5</w:t>
      </w:r>
      <w:r w:rsidR="003A6807">
        <w:rPr>
          <w:rFonts w:ascii="Times New Roman" w:hAnsi="Times New Roman" w:cs="Times New Roman"/>
          <w:sz w:val="24"/>
          <w:szCs w:val="24"/>
        </w:rPr>
        <w:t>00 records with t</w:t>
      </w:r>
      <w:r>
        <w:rPr>
          <w:rFonts w:ascii="Times New Roman" w:hAnsi="Times New Roman" w:cs="Times New Roman"/>
          <w:sz w:val="24"/>
          <w:szCs w:val="24"/>
        </w:rPr>
        <w:t>wo multinomial choices, 2 ordinal choices, and one continuous choice</w:t>
      </w:r>
      <w:r w:rsidR="003A6807">
        <w:rPr>
          <w:rFonts w:ascii="Times New Roman" w:hAnsi="Times New Roman" w:cs="Times New Roman"/>
          <w:sz w:val="24"/>
          <w:szCs w:val="24"/>
        </w:rPr>
        <w:t xml:space="preserve">. The following table </w:t>
      </w:r>
      <w:r w:rsidR="009D0264">
        <w:rPr>
          <w:rFonts w:ascii="Times New Roman" w:hAnsi="Times New Roman" w:cs="Times New Roman"/>
          <w:sz w:val="24"/>
          <w:szCs w:val="24"/>
        </w:rPr>
        <w:t xml:space="preserve">presents </w:t>
      </w:r>
      <w:r w:rsidR="003A6807">
        <w:rPr>
          <w:rFonts w:ascii="Times New Roman" w:hAnsi="Times New Roman" w:cs="Times New Roman"/>
          <w:sz w:val="24"/>
          <w:szCs w:val="24"/>
        </w:rPr>
        <w:t xml:space="preserve">the contents </w:t>
      </w:r>
      <w:r w:rsidR="009D0264">
        <w:rPr>
          <w:rFonts w:ascii="Times New Roman" w:hAnsi="Times New Roman" w:cs="Times New Roman"/>
          <w:sz w:val="24"/>
          <w:szCs w:val="24"/>
        </w:rPr>
        <w:t>and</w:t>
      </w:r>
      <w:r w:rsidR="003A6807">
        <w:rPr>
          <w:rFonts w:ascii="Times New Roman" w:hAnsi="Times New Roman" w:cs="Times New Roman"/>
          <w:sz w:val="24"/>
          <w:szCs w:val="24"/>
        </w:rPr>
        <w:t xml:space="preserve"> </w:t>
      </w:r>
      <w:r w:rsidR="009D0264">
        <w:rPr>
          <w:rFonts w:ascii="Times New Roman" w:hAnsi="Times New Roman" w:cs="Times New Roman"/>
          <w:sz w:val="24"/>
          <w:szCs w:val="24"/>
        </w:rPr>
        <w:t xml:space="preserve">the </w:t>
      </w:r>
      <w:r w:rsidR="003A6807">
        <w:rPr>
          <w:rFonts w:ascii="Times New Roman" w:hAnsi="Times New Roman" w:cs="Times New Roman"/>
          <w:sz w:val="24"/>
          <w:szCs w:val="24"/>
        </w:rPr>
        <w:t>structure of the sample data:</w:t>
      </w:r>
    </w:p>
    <w:tbl>
      <w:tblPr>
        <w:tblW w:w="5530" w:type="dxa"/>
        <w:jc w:val="center"/>
        <w:tblInd w:w="85" w:type="dxa"/>
        <w:tblLook w:val="04A0"/>
      </w:tblPr>
      <w:tblGrid>
        <w:gridCol w:w="1414"/>
        <w:gridCol w:w="4116"/>
      </w:tblGrid>
      <w:tr w:rsidR="00CB2098" w:rsidRPr="00CB2098" w:rsidTr="00CB2098">
        <w:trPr>
          <w:trHeight w:val="314"/>
          <w:jc w:val="center"/>
        </w:trPr>
        <w:tc>
          <w:tcPr>
            <w:tcW w:w="1414" w:type="dxa"/>
            <w:tcBorders>
              <w:top w:val="double" w:sz="6" w:space="0" w:color="auto"/>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ID</w:t>
            </w:r>
          </w:p>
        </w:tc>
        <w:tc>
          <w:tcPr>
            <w:tcW w:w="4116" w:type="dxa"/>
            <w:tcBorders>
              <w:top w:val="double" w:sz="6" w:space="0" w:color="auto"/>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Observation ID</w:t>
            </w:r>
          </w:p>
        </w:tc>
      </w:tr>
      <w:tr w:rsidR="00CB2098" w:rsidRPr="00CB2098" w:rsidTr="00CB2098">
        <w:trPr>
          <w:trHeight w:val="299"/>
          <w:jc w:val="center"/>
        </w:trPr>
        <w:tc>
          <w:tcPr>
            <w:tcW w:w="1414" w:type="dxa"/>
            <w:tcBorders>
              <w:top w:val="nil"/>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UNO</w:t>
            </w:r>
          </w:p>
        </w:tc>
        <w:tc>
          <w:tcPr>
            <w:tcW w:w="4116" w:type="dxa"/>
            <w:tcBorders>
              <w:top w:val="nil"/>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Takes 1 across all records</w:t>
            </w:r>
          </w:p>
        </w:tc>
      </w:tr>
      <w:tr w:rsidR="00CB2098" w:rsidRPr="00CB2098" w:rsidTr="00CB2098">
        <w:trPr>
          <w:trHeight w:val="299"/>
          <w:jc w:val="center"/>
        </w:trPr>
        <w:tc>
          <w:tcPr>
            <w:tcW w:w="1414" w:type="dxa"/>
            <w:tcBorders>
              <w:top w:val="nil"/>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SERO</w:t>
            </w:r>
          </w:p>
        </w:tc>
        <w:tc>
          <w:tcPr>
            <w:tcW w:w="4116" w:type="dxa"/>
            <w:tcBorders>
              <w:top w:val="nil"/>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Takes 0 across all records</w:t>
            </w:r>
          </w:p>
        </w:tc>
      </w:tr>
      <w:tr w:rsidR="00CB2098" w:rsidRPr="00CB2098" w:rsidTr="00CB2098">
        <w:trPr>
          <w:trHeight w:val="299"/>
          <w:jc w:val="center"/>
        </w:trPr>
        <w:tc>
          <w:tcPr>
            <w:tcW w:w="1414" w:type="dxa"/>
            <w:tcBorders>
              <w:top w:val="nil"/>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MALE</w:t>
            </w:r>
          </w:p>
        </w:tc>
        <w:tc>
          <w:tcPr>
            <w:tcW w:w="4116" w:type="dxa"/>
            <w:tcBorders>
              <w:top w:val="nil"/>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Male</w:t>
            </w:r>
          </w:p>
        </w:tc>
      </w:tr>
      <w:tr w:rsidR="00CB2098" w:rsidRPr="00CB2098" w:rsidTr="00CB2098">
        <w:trPr>
          <w:trHeight w:val="299"/>
          <w:jc w:val="center"/>
        </w:trPr>
        <w:tc>
          <w:tcPr>
            <w:tcW w:w="1414" w:type="dxa"/>
            <w:tcBorders>
              <w:top w:val="nil"/>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NUMADLT</w:t>
            </w:r>
          </w:p>
        </w:tc>
        <w:tc>
          <w:tcPr>
            <w:tcW w:w="4116" w:type="dxa"/>
            <w:tcBorders>
              <w:top w:val="nil"/>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Number of adults</w:t>
            </w:r>
          </w:p>
        </w:tc>
      </w:tr>
      <w:tr w:rsidR="00CB2098" w:rsidRPr="00CB2098" w:rsidTr="00CB2098">
        <w:trPr>
          <w:trHeight w:val="299"/>
          <w:jc w:val="center"/>
        </w:trPr>
        <w:tc>
          <w:tcPr>
            <w:tcW w:w="1414" w:type="dxa"/>
            <w:tcBorders>
              <w:top w:val="nil"/>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OWNHOM</w:t>
            </w:r>
          </w:p>
        </w:tc>
        <w:tc>
          <w:tcPr>
            <w:tcW w:w="4116" w:type="dxa"/>
            <w:tcBorders>
              <w:top w:val="nil"/>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Number of workers</w:t>
            </w:r>
          </w:p>
        </w:tc>
      </w:tr>
      <w:tr w:rsidR="00CB2098" w:rsidRPr="00CB2098" w:rsidTr="00CB2098">
        <w:trPr>
          <w:trHeight w:val="299"/>
          <w:jc w:val="center"/>
        </w:trPr>
        <w:tc>
          <w:tcPr>
            <w:tcW w:w="1414" w:type="dxa"/>
            <w:tcBorders>
              <w:top w:val="nil"/>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INC1</w:t>
            </w:r>
          </w:p>
        </w:tc>
        <w:tc>
          <w:tcPr>
            <w:tcW w:w="4116" w:type="dxa"/>
            <w:tcBorders>
              <w:top w:val="nil"/>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Income Less than $10K</w:t>
            </w:r>
          </w:p>
        </w:tc>
      </w:tr>
      <w:tr w:rsidR="00CB2098" w:rsidRPr="00CB2098" w:rsidTr="00CB2098">
        <w:trPr>
          <w:trHeight w:val="299"/>
          <w:jc w:val="center"/>
        </w:trPr>
        <w:tc>
          <w:tcPr>
            <w:tcW w:w="1414" w:type="dxa"/>
            <w:tcBorders>
              <w:top w:val="nil"/>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INC2</w:t>
            </w:r>
          </w:p>
        </w:tc>
        <w:tc>
          <w:tcPr>
            <w:tcW w:w="4116" w:type="dxa"/>
            <w:tcBorders>
              <w:top w:val="nil"/>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Income Between $10K and $20K</w:t>
            </w:r>
          </w:p>
        </w:tc>
      </w:tr>
      <w:tr w:rsidR="00CB2098" w:rsidRPr="00CB2098" w:rsidTr="00CB2098">
        <w:trPr>
          <w:trHeight w:val="299"/>
          <w:jc w:val="center"/>
        </w:trPr>
        <w:tc>
          <w:tcPr>
            <w:tcW w:w="1414" w:type="dxa"/>
            <w:tcBorders>
              <w:top w:val="nil"/>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WDEN1</w:t>
            </w:r>
          </w:p>
        </w:tc>
        <w:tc>
          <w:tcPr>
            <w:tcW w:w="4116" w:type="dxa"/>
            <w:tcBorders>
              <w:top w:val="nil"/>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Work location density  category 1</w:t>
            </w:r>
          </w:p>
        </w:tc>
      </w:tr>
      <w:tr w:rsidR="00CB2098" w:rsidRPr="00CB2098" w:rsidTr="00CB2098">
        <w:trPr>
          <w:trHeight w:val="314"/>
          <w:jc w:val="center"/>
        </w:trPr>
        <w:tc>
          <w:tcPr>
            <w:tcW w:w="1414" w:type="dxa"/>
            <w:tcBorders>
              <w:top w:val="nil"/>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WDEN2</w:t>
            </w:r>
          </w:p>
        </w:tc>
        <w:tc>
          <w:tcPr>
            <w:tcW w:w="4116" w:type="dxa"/>
            <w:tcBorders>
              <w:top w:val="nil"/>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Work location density  category 2</w:t>
            </w:r>
          </w:p>
        </w:tc>
      </w:tr>
      <w:tr w:rsidR="00CB2098" w:rsidRPr="00CB2098" w:rsidTr="00CB2098">
        <w:trPr>
          <w:trHeight w:val="299"/>
          <w:jc w:val="center"/>
        </w:trPr>
        <w:tc>
          <w:tcPr>
            <w:tcW w:w="1414" w:type="dxa"/>
            <w:tcBorders>
              <w:top w:val="nil"/>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WDEN3</w:t>
            </w:r>
          </w:p>
        </w:tc>
        <w:tc>
          <w:tcPr>
            <w:tcW w:w="4116" w:type="dxa"/>
            <w:tcBorders>
              <w:top w:val="nil"/>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Work location density  category 3</w:t>
            </w:r>
          </w:p>
        </w:tc>
      </w:tr>
      <w:tr w:rsidR="00CB2098" w:rsidRPr="00CB2098" w:rsidTr="00CB2098">
        <w:trPr>
          <w:trHeight w:val="299"/>
          <w:jc w:val="center"/>
        </w:trPr>
        <w:tc>
          <w:tcPr>
            <w:tcW w:w="1414" w:type="dxa"/>
            <w:tcBorders>
              <w:top w:val="nil"/>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WDEN4</w:t>
            </w:r>
          </w:p>
        </w:tc>
        <w:tc>
          <w:tcPr>
            <w:tcW w:w="4116" w:type="dxa"/>
            <w:tcBorders>
              <w:top w:val="nil"/>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Work location density  category 4</w:t>
            </w:r>
          </w:p>
        </w:tc>
      </w:tr>
      <w:tr w:rsidR="00CB2098" w:rsidRPr="00CB2098" w:rsidTr="00CB2098">
        <w:trPr>
          <w:trHeight w:val="299"/>
          <w:jc w:val="center"/>
        </w:trPr>
        <w:tc>
          <w:tcPr>
            <w:tcW w:w="1414" w:type="dxa"/>
            <w:tcBorders>
              <w:top w:val="nil"/>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HDEN1</w:t>
            </w:r>
          </w:p>
        </w:tc>
        <w:tc>
          <w:tcPr>
            <w:tcW w:w="4116" w:type="dxa"/>
            <w:tcBorders>
              <w:top w:val="nil"/>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Home location density  category 1</w:t>
            </w:r>
          </w:p>
        </w:tc>
      </w:tr>
      <w:tr w:rsidR="00CB2098" w:rsidRPr="00CB2098" w:rsidTr="00CB2098">
        <w:trPr>
          <w:trHeight w:val="299"/>
          <w:jc w:val="center"/>
        </w:trPr>
        <w:tc>
          <w:tcPr>
            <w:tcW w:w="1414" w:type="dxa"/>
            <w:tcBorders>
              <w:top w:val="nil"/>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HDEN2</w:t>
            </w:r>
          </w:p>
        </w:tc>
        <w:tc>
          <w:tcPr>
            <w:tcW w:w="4116" w:type="dxa"/>
            <w:tcBorders>
              <w:top w:val="nil"/>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Home location density  category 2</w:t>
            </w:r>
          </w:p>
        </w:tc>
      </w:tr>
      <w:tr w:rsidR="00CB2098" w:rsidRPr="00CB2098" w:rsidTr="00CB2098">
        <w:trPr>
          <w:trHeight w:val="299"/>
          <w:jc w:val="center"/>
        </w:trPr>
        <w:tc>
          <w:tcPr>
            <w:tcW w:w="1414" w:type="dxa"/>
            <w:tcBorders>
              <w:top w:val="nil"/>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HDEN3</w:t>
            </w:r>
          </w:p>
        </w:tc>
        <w:tc>
          <w:tcPr>
            <w:tcW w:w="4116" w:type="dxa"/>
            <w:tcBorders>
              <w:top w:val="nil"/>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Home location density  category 3</w:t>
            </w:r>
          </w:p>
        </w:tc>
      </w:tr>
      <w:tr w:rsidR="00CB2098" w:rsidRPr="00CB2098" w:rsidTr="00CB2098">
        <w:trPr>
          <w:trHeight w:val="299"/>
          <w:jc w:val="center"/>
        </w:trPr>
        <w:tc>
          <w:tcPr>
            <w:tcW w:w="1414" w:type="dxa"/>
            <w:tcBorders>
              <w:top w:val="nil"/>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HDEN4</w:t>
            </w:r>
          </w:p>
        </w:tc>
        <w:tc>
          <w:tcPr>
            <w:tcW w:w="4116" w:type="dxa"/>
            <w:tcBorders>
              <w:top w:val="nil"/>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Home location density  category 4</w:t>
            </w:r>
          </w:p>
        </w:tc>
      </w:tr>
      <w:tr w:rsidR="00CB2098" w:rsidRPr="00CB2098" w:rsidTr="00CB2098">
        <w:trPr>
          <w:trHeight w:val="299"/>
          <w:jc w:val="center"/>
        </w:trPr>
        <w:tc>
          <w:tcPr>
            <w:tcW w:w="1414" w:type="dxa"/>
            <w:tcBorders>
              <w:top w:val="nil"/>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nauto</w:t>
            </w:r>
          </w:p>
        </w:tc>
        <w:tc>
          <w:tcPr>
            <w:tcW w:w="4116" w:type="dxa"/>
            <w:tcBorders>
              <w:top w:val="nil"/>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Number of vehicles</w:t>
            </w:r>
          </w:p>
        </w:tc>
      </w:tr>
      <w:tr w:rsidR="00CB2098" w:rsidRPr="00CB2098" w:rsidTr="00CB2098">
        <w:trPr>
          <w:trHeight w:val="299"/>
          <w:jc w:val="center"/>
        </w:trPr>
        <w:tc>
          <w:tcPr>
            <w:tcW w:w="1414" w:type="dxa"/>
            <w:tcBorders>
              <w:top w:val="nil"/>
              <w:left w:val="double" w:sz="6" w:space="0" w:color="auto"/>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dnStopsA</w:t>
            </w:r>
          </w:p>
        </w:tc>
        <w:tc>
          <w:tcPr>
            <w:tcW w:w="4116" w:type="dxa"/>
            <w:tcBorders>
              <w:top w:val="nil"/>
              <w:left w:val="nil"/>
              <w:bottom w:val="single" w:sz="4"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Number of stops during commute</w:t>
            </w:r>
          </w:p>
        </w:tc>
      </w:tr>
      <w:tr w:rsidR="00CB2098" w:rsidRPr="00CB2098" w:rsidTr="00CB2098">
        <w:trPr>
          <w:trHeight w:val="314"/>
          <w:jc w:val="center"/>
        </w:trPr>
        <w:tc>
          <w:tcPr>
            <w:tcW w:w="1414" w:type="dxa"/>
            <w:tcBorders>
              <w:top w:val="nil"/>
              <w:left w:val="double" w:sz="6" w:space="0" w:color="auto"/>
              <w:bottom w:val="double" w:sz="6" w:space="0" w:color="auto"/>
              <w:right w:val="double" w:sz="6" w:space="0" w:color="auto"/>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LNCDIS</w:t>
            </w:r>
          </w:p>
        </w:tc>
        <w:tc>
          <w:tcPr>
            <w:tcW w:w="4116" w:type="dxa"/>
            <w:tcBorders>
              <w:top w:val="nil"/>
              <w:left w:val="nil"/>
              <w:bottom w:val="double" w:sz="6" w:space="0" w:color="auto"/>
              <w:right w:val="double" w:sz="6" w:space="0" w:color="auto"/>
            </w:tcBorders>
            <w:shd w:val="clear" w:color="auto" w:fill="auto"/>
            <w:noWrap/>
            <w:vAlign w:val="bottom"/>
            <w:hideMark/>
          </w:tcPr>
          <w:p w:rsidR="00CB2098" w:rsidRPr="00CB2098" w:rsidRDefault="00CB2098" w:rsidP="00CB2098">
            <w:pPr>
              <w:spacing w:after="0" w:line="240" w:lineRule="auto"/>
              <w:jc w:val="center"/>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Logarithm of distance to work</w:t>
            </w:r>
          </w:p>
        </w:tc>
      </w:tr>
    </w:tbl>
    <w:p w:rsidR="003A6807" w:rsidRDefault="003A6807" w:rsidP="003A6807">
      <w:pPr>
        <w:rPr>
          <w:rFonts w:ascii="Times New Roman" w:hAnsi="Times New Roman" w:cs="Times New Roman"/>
          <w:b/>
          <w:sz w:val="24"/>
          <w:szCs w:val="24"/>
        </w:rPr>
      </w:pPr>
    </w:p>
    <w:p w:rsidR="003A6807" w:rsidRPr="00E03046" w:rsidRDefault="003A6807" w:rsidP="003A6807">
      <w:pPr>
        <w:rPr>
          <w:rFonts w:ascii="Times New Roman" w:hAnsi="Times New Roman" w:cs="Times New Roman"/>
          <w:b/>
          <w:sz w:val="24"/>
          <w:szCs w:val="24"/>
        </w:rPr>
      </w:pPr>
      <w:r w:rsidRPr="00E03046">
        <w:rPr>
          <w:rFonts w:ascii="Times New Roman" w:hAnsi="Times New Roman" w:cs="Times New Roman"/>
          <w:b/>
          <w:sz w:val="24"/>
          <w:szCs w:val="24"/>
        </w:rPr>
        <w:t>3. Code settings</w:t>
      </w:r>
    </w:p>
    <w:p w:rsidR="00CB2098" w:rsidRDefault="009F0209" w:rsidP="00CB2098">
      <w:pPr>
        <w:jc w:val="both"/>
        <w:rPr>
          <w:rFonts w:ascii="Times New Roman" w:hAnsi="Times New Roman" w:cs="Times New Roman"/>
          <w:sz w:val="24"/>
          <w:szCs w:val="24"/>
        </w:rPr>
      </w:pPr>
      <w:r>
        <w:rPr>
          <w:rFonts w:ascii="Times New Roman" w:hAnsi="Times New Roman" w:cs="Times New Roman"/>
          <w:sz w:val="24"/>
          <w:szCs w:val="24"/>
        </w:rPr>
        <w:t>Starting values:</w:t>
      </w:r>
    </w:p>
    <w:p w:rsidR="009F0209" w:rsidRDefault="009F0209" w:rsidP="00CB2098">
      <w:pPr>
        <w:jc w:val="both"/>
        <w:rPr>
          <w:rFonts w:ascii="Times New Roman" w:hAnsi="Times New Roman" w:cs="Times New Roman"/>
          <w:sz w:val="24"/>
          <w:szCs w:val="24"/>
        </w:rPr>
      </w:pPr>
      <w:r>
        <w:rPr>
          <w:rFonts w:ascii="Times New Roman" w:hAnsi="Times New Roman" w:cs="Times New Roman"/>
          <w:sz w:val="24"/>
          <w:szCs w:val="24"/>
        </w:rPr>
        <w:t xml:space="preserve">The code </w:t>
      </w:r>
      <w:r w:rsidR="009D0264">
        <w:rPr>
          <w:rFonts w:ascii="Times New Roman" w:hAnsi="Times New Roman" w:cs="Times New Roman"/>
          <w:sz w:val="24"/>
          <w:szCs w:val="24"/>
        </w:rPr>
        <w:t xml:space="preserve">can be </w:t>
      </w:r>
      <w:r>
        <w:rPr>
          <w:rFonts w:ascii="Times New Roman" w:hAnsi="Times New Roman" w:cs="Times New Roman"/>
          <w:sz w:val="24"/>
          <w:szCs w:val="24"/>
        </w:rPr>
        <w:t xml:space="preserve"> sensitive to the starting values. So, each of the individual model components must be estimated separately and the converged model parameters must be provided as starting </w:t>
      </w:r>
      <w:r>
        <w:rPr>
          <w:rFonts w:ascii="Times New Roman" w:hAnsi="Times New Roman" w:cs="Times New Roman"/>
          <w:sz w:val="24"/>
          <w:szCs w:val="24"/>
        </w:rPr>
        <w:lastRenderedPageBreak/>
        <w:t xml:space="preserve">values. Also, instead of estimating all the elements of the covariance matrix at once, </w:t>
      </w:r>
      <w:r w:rsidR="009D0264">
        <w:rPr>
          <w:rFonts w:ascii="Times New Roman" w:hAnsi="Times New Roman" w:cs="Times New Roman"/>
          <w:sz w:val="24"/>
          <w:szCs w:val="24"/>
        </w:rPr>
        <w:t xml:space="preserve">it would help if </w:t>
      </w:r>
      <w:r>
        <w:rPr>
          <w:rFonts w:ascii="Times New Roman" w:hAnsi="Times New Roman" w:cs="Times New Roman"/>
          <w:sz w:val="24"/>
          <w:szCs w:val="24"/>
        </w:rPr>
        <w:t>the analyst free</w:t>
      </w:r>
      <w:r w:rsidR="009D0264">
        <w:rPr>
          <w:rFonts w:ascii="Times New Roman" w:hAnsi="Times New Roman" w:cs="Times New Roman"/>
          <w:sz w:val="24"/>
          <w:szCs w:val="24"/>
        </w:rPr>
        <w:t>d</w:t>
      </w:r>
      <w:r>
        <w:rPr>
          <w:rFonts w:ascii="Times New Roman" w:hAnsi="Times New Roman" w:cs="Times New Roman"/>
          <w:sz w:val="24"/>
          <w:szCs w:val="24"/>
        </w:rPr>
        <w:t xml:space="preserve"> </w:t>
      </w:r>
      <w:r w:rsidR="009D0264">
        <w:rPr>
          <w:rFonts w:ascii="Times New Roman" w:hAnsi="Times New Roman" w:cs="Times New Roman"/>
          <w:sz w:val="24"/>
          <w:szCs w:val="24"/>
        </w:rPr>
        <w:t xml:space="preserve">a </w:t>
      </w:r>
      <w:r>
        <w:rPr>
          <w:rFonts w:ascii="Times New Roman" w:hAnsi="Times New Roman" w:cs="Times New Roman"/>
          <w:sz w:val="24"/>
          <w:szCs w:val="24"/>
        </w:rPr>
        <w:t>few parameters at a time and buil</w:t>
      </w:r>
      <w:r w:rsidR="009D0264">
        <w:rPr>
          <w:rFonts w:ascii="Times New Roman" w:hAnsi="Times New Roman" w:cs="Times New Roman"/>
          <w:sz w:val="24"/>
          <w:szCs w:val="24"/>
        </w:rPr>
        <w:t>t</w:t>
      </w:r>
      <w:r>
        <w:rPr>
          <w:rFonts w:ascii="Times New Roman" w:hAnsi="Times New Roman" w:cs="Times New Roman"/>
          <w:sz w:val="24"/>
          <w:szCs w:val="24"/>
        </w:rPr>
        <w:t xml:space="preserve"> the model incrementally.</w:t>
      </w:r>
      <w:r w:rsidR="007166C7">
        <w:rPr>
          <w:rStyle w:val="FootnoteReference"/>
          <w:rFonts w:ascii="Times New Roman" w:hAnsi="Times New Roman" w:cs="Times New Roman"/>
          <w:sz w:val="24"/>
          <w:szCs w:val="24"/>
        </w:rPr>
        <w:footnoteReference w:id="1"/>
      </w:r>
    </w:p>
    <w:p w:rsidR="0087685D" w:rsidRDefault="0087685D" w:rsidP="00CB2098">
      <w:pPr>
        <w:jc w:val="both"/>
        <w:rPr>
          <w:rFonts w:ascii="Times New Roman" w:hAnsi="Times New Roman" w:cs="Times New Roman"/>
          <w:sz w:val="24"/>
          <w:szCs w:val="24"/>
        </w:rPr>
      </w:pPr>
    </w:p>
    <w:p w:rsidR="009F0209" w:rsidRPr="0087685D" w:rsidRDefault="009F0209" w:rsidP="00CB2098">
      <w:pPr>
        <w:jc w:val="both"/>
        <w:rPr>
          <w:rFonts w:ascii="Times New Roman" w:hAnsi="Times New Roman" w:cs="Times New Roman"/>
          <w:sz w:val="24"/>
          <w:szCs w:val="24"/>
          <w:u w:val="single"/>
        </w:rPr>
      </w:pPr>
      <w:r w:rsidRPr="0087685D">
        <w:rPr>
          <w:rFonts w:ascii="Times New Roman" w:hAnsi="Times New Roman" w:cs="Times New Roman"/>
          <w:sz w:val="24"/>
          <w:szCs w:val="24"/>
          <w:u w:val="single"/>
        </w:rPr>
        <w:t>Variables for specifying what parameters are active during estimation:</w:t>
      </w:r>
    </w:p>
    <w:p w:rsidR="009F0209" w:rsidRDefault="009F0209" w:rsidP="00CB2098">
      <w:pPr>
        <w:jc w:val="both"/>
        <w:rPr>
          <w:rFonts w:ascii="Times New Roman" w:hAnsi="Times New Roman" w:cs="Times New Roman"/>
          <w:sz w:val="24"/>
          <w:szCs w:val="24"/>
        </w:rPr>
      </w:pPr>
      <w:r>
        <w:rPr>
          <w:rFonts w:ascii="Times New Roman" w:hAnsi="Times New Roman" w:cs="Times New Roman"/>
          <w:sz w:val="24"/>
          <w:szCs w:val="24"/>
        </w:rPr>
        <w:t>"</w:t>
      </w:r>
      <w:r w:rsidRPr="009F0209">
        <w:rPr>
          <w:rFonts w:ascii="Times New Roman" w:hAnsi="Times New Roman" w:cs="Times New Roman"/>
          <w:sz w:val="24"/>
          <w:szCs w:val="24"/>
        </w:rPr>
        <w:t>estCovU</w:t>
      </w:r>
      <w:r>
        <w:rPr>
          <w:rFonts w:ascii="Times New Roman" w:hAnsi="Times New Roman" w:cs="Times New Roman"/>
          <w:sz w:val="24"/>
          <w:szCs w:val="24"/>
        </w:rPr>
        <w:t xml:space="preserve">": This variable is used to define the elements of the </w:t>
      </w:r>
      <w:r w:rsidR="0087685D">
        <w:rPr>
          <w:rFonts w:ascii="Times New Roman" w:hAnsi="Times New Roman" w:cs="Times New Roman"/>
          <w:sz w:val="24"/>
          <w:szCs w:val="24"/>
        </w:rPr>
        <w:t xml:space="preserve">lower triangular matrix of the </w:t>
      </w:r>
      <w:r>
        <w:rPr>
          <w:rFonts w:ascii="Times New Roman" w:hAnsi="Times New Roman" w:cs="Times New Roman"/>
          <w:sz w:val="24"/>
          <w:szCs w:val="24"/>
        </w:rPr>
        <w:t>covariance matrix of the multinomial choice variables that are active during estimation.</w:t>
      </w:r>
      <w:r w:rsidR="00CD5584">
        <w:rPr>
          <w:rFonts w:ascii="Times New Roman" w:hAnsi="Times New Roman" w:cs="Times New Roman"/>
          <w:sz w:val="24"/>
          <w:szCs w:val="24"/>
        </w:rPr>
        <w:t xml:space="preserve"> S</w:t>
      </w:r>
      <w:r w:rsidR="00CD5584" w:rsidRPr="00CD5584">
        <w:rPr>
          <w:rFonts w:ascii="Times New Roman" w:hAnsi="Times New Roman" w:cs="Times New Roman"/>
          <w:sz w:val="24"/>
          <w:szCs w:val="24"/>
        </w:rPr>
        <w:t>o, a zero means that the corresponding covariance element is fixed at the initial value of the parameter.</w:t>
      </w:r>
      <w:r>
        <w:rPr>
          <w:rFonts w:ascii="Times New Roman" w:hAnsi="Times New Roman" w:cs="Times New Roman"/>
          <w:sz w:val="24"/>
          <w:szCs w:val="24"/>
        </w:rPr>
        <w:t xml:space="preserve"> In the current example for the sample data, this variable looks </w:t>
      </w:r>
      <w:r w:rsidR="0087685D">
        <w:rPr>
          <w:rFonts w:ascii="Times New Roman" w:hAnsi="Times New Roman" w:cs="Times New Roman"/>
          <w:sz w:val="24"/>
          <w:szCs w:val="24"/>
        </w:rPr>
        <w:t>as follows</w:t>
      </w:r>
      <w:r>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79"/>
        <w:gridCol w:w="979"/>
        <w:gridCol w:w="979"/>
        <w:gridCol w:w="979"/>
        <w:gridCol w:w="979"/>
        <w:gridCol w:w="979"/>
      </w:tblGrid>
      <w:tr w:rsidR="00CD5584" w:rsidTr="00CD5584">
        <w:trPr>
          <w:trHeight w:val="264"/>
        </w:trPr>
        <w:tc>
          <w:tcPr>
            <w:tcW w:w="979" w:type="dxa"/>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Pr>
          <w:p w:rsidR="00CD5584" w:rsidRDefault="00CD5584" w:rsidP="009F0209">
            <w:pPr>
              <w:jc w:val="both"/>
              <w:rPr>
                <w:rFonts w:ascii="Times New Roman" w:hAnsi="Times New Roman" w:cs="Times New Roman"/>
                <w:sz w:val="24"/>
                <w:szCs w:val="24"/>
              </w:rPr>
            </w:pPr>
          </w:p>
        </w:tc>
        <w:tc>
          <w:tcPr>
            <w:tcW w:w="979" w:type="dxa"/>
          </w:tcPr>
          <w:p w:rsidR="00CD5584" w:rsidRDefault="00CD5584" w:rsidP="009F0209">
            <w:pPr>
              <w:jc w:val="both"/>
              <w:rPr>
                <w:rFonts w:ascii="Times New Roman" w:hAnsi="Times New Roman" w:cs="Times New Roman"/>
                <w:sz w:val="24"/>
                <w:szCs w:val="24"/>
              </w:rPr>
            </w:pPr>
          </w:p>
        </w:tc>
        <w:tc>
          <w:tcPr>
            <w:tcW w:w="979" w:type="dxa"/>
          </w:tcPr>
          <w:p w:rsidR="00CD5584" w:rsidRDefault="00CD5584" w:rsidP="009F0209">
            <w:pPr>
              <w:jc w:val="both"/>
              <w:rPr>
                <w:rFonts w:ascii="Times New Roman" w:hAnsi="Times New Roman" w:cs="Times New Roman"/>
                <w:sz w:val="24"/>
                <w:szCs w:val="24"/>
              </w:rPr>
            </w:pPr>
          </w:p>
        </w:tc>
        <w:tc>
          <w:tcPr>
            <w:tcW w:w="979" w:type="dxa"/>
          </w:tcPr>
          <w:p w:rsidR="00CD5584" w:rsidRDefault="00CD5584" w:rsidP="009F0209">
            <w:pPr>
              <w:jc w:val="both"/>
              <w:rPr>
                <w:rFonts w:ascii="Times New Roman" w:hAnsi="Times New Roman" w:cs="Times New Roman"/>
                <w:sz w:val="24"/>
                <w:szCs w:val="24"/>
              </w:rPr>
            </w:pPr>
          </w:p>
        </w:tc>
        <w:tc>
          <w:tcPr>
            <w:tcW w:w="979" w:type="dxa"/>
          </w:tcPr>
          <w:p w:rsidR="00CD5584" w:rsidRDefault="00CD5584" w:rsidP="009F0209">
            <w:pPr>
              <w:jc w:val="both"/>
              <w:rPr>
                <w:rFonts w:ascii="Times New Roman" w:hAnsi="Times New Roman" w:cs="Times New Roman"/>
                <w:sz w:val="24"/>
                <w:szCs w:val="24"/>
              </w:rPr>
            </w:pPr>
          </w:p>
        </w:tc>
      </w:tr>
      <w:tr w:rsidR="00CD5584" w:rsidTr="00CD5584">
        <w:trPr>
          <w:trHeight w:val="264"/>
        </w:trPr>
        <w:tc>
          <w:tcPr>
            <w:tcW w:w="979" w:type="dxa"/>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Pr>
          <w:p w:rsidR="00CD5584" w:rsidRDefault="00CD5584" w:rsidP="009F0209">
            <w:pPr>
              <w:jc w:val="both"/>
              <w:rPr>
                <w:rFonts w:ascii="Times New Roman" w:hAnsi="Times New Roman" w:cs="Times New Roman"/>
                <w:sz w:val="24"/>
                <w:szCs w:val="24"/>
              </w:rPr>
            </w:pPr>
          </w:p>
        </w:tc>
        <w:tc>
          <w:tcPr>
            <w:tcW w:w="979" w:type="dxa"/>
          </w:tcPr>
          <w:p w:rsidR="00CD5584" w:rsidRDefault="00CD5584" w:rsidP="009F0209">
            <w:pPr>
              <w:jc w:val="both"/>
              <w:rPr>
                <w:rFonts w:ascii="Times New Roman" w:hAnsi="Times New Roman" w:cs="Times New Roman"/>
                <w:sz w:val="24"/>
                <w:szCs w:val="24"/>
              </w:rPr>
            </w:pPr>
          </w:p>
        </w:tc>
        <w:tc>
          <w:tcPr>
            <w:tcW w:w="979" w:type="dxa"/>
          </w:tcPr>
          <w:p w:rsidR="00CD5584" w:rsidRDefault="00CD5584" w:rsidP="009F0209">
            <w:pPr>
              <w:jc w:val="both"/>
              <w:rPr>
                <w:rFonts w:ascii="Times New Roman" w:hAnsi="Times New Roman" w:cs="Times New Roman"/>
                <w:sz w:val="24"/>
                <w:szCs w:val="24"/>
              </w:rPr>
            </w:pPr>
          </w:p>
        </w:tc>
        <w:tc>
          <w:tcPr>
            <w:tcW w:w="979" w:type="dxa"/>
          </w:tcPr>
          <w:p w:rsidR="00CD5584" w:rsidRDefault="00CD5584" w:rsidP="009F0209">
            <w:pPr>
              <w:jc w:val="both"/>
              <w:rPr>
                <w:rFonts w:ascii="Times New Roman" w:hAnsi="Times New Roman" w:cs="Times New Roman"/>
                <w:sz w:val="24"/>
                <w:szCs w:val="24"/>
              </w:rPr>
            </w:pPr>
          </w:p>
        </w:tc>
      </w:tr>
      <w:tr w:rsidR="00CD5584" w:rsidTr="00CD5584">
        <w:trPr>
          <w:trHeight w:val="264"/>
        </w:trPr>
        <w:tc>
          <w:tcPr>
            <w:tcW w:w="979" w:type="dxa"/>
            <w:tcBorders>
              <w:bottom w:val="dotDash" w:sz="4" w:space="0" w:color="auto"/>
            </w:tcBorders>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Borders>
              <w:bottom w:val="dotDash" w:sz="4" w:space="0" w:color="auto"/>
            </w:tcBorders>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Borders>
              <w:bottom w:val="dotDash" w:sz="4" w:space="0" w:color="auto"/>
            </w:tcBorders>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Pr>
          <w:p w:rsidR="00CD5584" w:rsidRDefault="00CD5584" w:rsidP="009F0209">
            <w:pPr>
              <w:jc w:val="both"/>
              <w:rPr>
                <w:rFonts w:ascii="Times New Roman" w:hAnsi="Times New Roman" w:cs="Times New Roman"/>
                <w:sz w:val="24"/>
                <w:szCs w:val="24"/>
              </w:rPr>
            </w:pPr>
          </w:p>
        </w:tc>
        <w:tc>
          <w:tcPr>
            <w:tcW w:w="979" w:type="dxa"/>
          </w:tcPr>
          <w:p w:rsidR="00CD5584" w:rsidRDefault="00CD5584" w:rsidP="009F0209">
            <w:pPr>
              <w:jc w:val="both"/>
              <w:rPr>
                <w:rFonts w:ascii="Times New Roman" w:hAnsi="Times New Roman" w:cs="Times New Roman"/>
                <w:sz w:val="24"/>
                <w:szCs w:val="24"/>
              </w:rPr>
            </w:pPr>
          </w:p>
        </w:tc>
        <w:tc>
          <w:tcPr>
            <w:tcW w:w="979" w:type="dxa"/>
          </w:tcPr>
          <w:p w:rsidR="00CD5584" w:rsidRDefault="00CD5584" w:rsidP="009F0209">
            <w:pPr>
              <w:jc w:val="both"/>
              <w:rPr>
                <w:rFonts w:ascii="Times New Roman" w:hAnsi="Times New Roman" w:cs="Times New Roman"/>
                <w:sz w:val="24"/>
                <w:szCs w:val="24"/>
              </w:rPr>
            </w:pPr>
          </w:p>
        </w:tc>
      </w:tr>
      <w:tr w:rsidR="00CD5584" w:rsidTr="00CD5584">
        <w:trPr>
          <w:trHeight w:val="264"/>
        </w:trPr>
        <w:tc>
          <w:tcPr>
            <w:tcW w:w="979" w:type="dxa"/>
            <w:tcBorders>
              <w:top w:val="dotDash" w:sz="4" w:space="0" w:color="auto"/>
            </w:tcBorders>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Borders>
              <w:top w:val="dotDash" w:sz="4" w:space="0" w:color="auto"/>
            </w:tcBorders>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Borders>
              <w:top w:val="dotDash" w:sz="4" w:space="0" w:color="auto"/>
              <w:right w:val="dotDash" w:sz="4" w:space="0" w:color="auto"/>
            </w:tcBorders>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Borders>
              <w:left w:val="dotDash" w:sz="4" w:space="0" w:color="auto"/>
            </w:tcBorders>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Pr>
          <w:p w:rsidR="00CD5584" w:rsidRDefault="00CD5584" w:rsidP="009F0209">
            <w:pPr>
              <w:jc w:val="both"/>
              <w:rPr>
                <w:rFonts w:ascii="Times New Roman" w:hAnsi="Times New Roman" w:cs="Times New Roman"/>
                <w:sz w:val="24"/>
                <w:szCs w:val="24"/>
              </w:rPr>
            </w:pPr>
          </w:p>
        </w:tc>
        <w:tc>
          <w:tcPr>
            <w:tcW w:w="979" w:type="dxa"/>
          </w:tcPr>
          <w:p w:rsidR="00CD5584" w:rsidRDefault="00CD5584" w:rsidP="009F0209">
            <w:pPr>
              <w:jc w:val="both"/>
              <w:rPr>
                <w:rFonts w:ascii="Times New Roman" w:hAnsi="Times New Roman" w:cs="Times New Roman"/>
                <w:sz w:val="24"/>
                <w:szCs w:val="24"/>
              </w:rPr>
            </w:pPr>
          </w:p>
        </w:tc>
      </w:tr>
      <w:tr w:rsidR="00CD5584" w:rsidTr="00CD5584">
        <w:trPr>
          <w:trHeight w:val="264"/>
        </w:trPr>
        <w:tc>
          <w:tcPr>
            <w:tcW w:w="979" w:type="dxa"/>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Borders>
              <w:right w:val="dotDash" w:sz="4" w:space="0" w:color="auto"/>
            </w:tcBorders>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Borders>
              <w:left w:val="dotDash" w:sz="4" w:space="0" w:color="auto"/>
            </w:tcBorders>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Pr>
          <w:p w:rsidR="00CD5584" w:rsidRDefault="00CD5584" w:rsidP="009F0209">
            <w:pPr>
              <w:jc w:val="both"/>
              <w:rPr>
                <w:rFonts w:ascii="Times New Roman" w:hAnsi="Times New Roman" w:cs="Times New Roman"/>
                <w:sz w:val="24"/>
                <w:szCs w:val="24"/>
              </w:rPr>
            </w:pPr>
          </w:p>
        </w:tc>
      </w:tr>
      <w:tr w:rsidR="00CD5584" w:rsidTr="00CD5584">
        <w:trPr>
          <w:trHeight w:val="264"/>
        </w:trPr>
        <w:tc>
          <w:tcPr>
            <w:tcW w:w="979" w:type="dxa"/>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Borders>
              <w:right w:val="dotDash" w:sz="4" w:space="0" w:color="auto"/>
            </w:tcBorders>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Borders>
              <w:left w:val="dotDash" w:sz="4" w:space="0" w:color="auto"/>
            </w:tcBorders>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c>
          <w:tcPr>
            <w:tcW w:w="979" w:type="dxa"/>
          </w:tcPr>
          <w:p w:rsidR="00CD5584" w:rsidRDefault="00CD5584" w:rsidP="009F0209">
            <w:pPr>
              <w:jc w:val="both"/>
              <w:rPr>
                <w:rFonts w:ascii="Times New Roman" w:hAnsi="Times New Roman" w:cs="Times New Roman"/>
                <w:sz w:val="24"/>
                <w:szCs w:val="24"/>
              </w:rPr>
            </w:pPr>
            <w:r w:rsidRPr="001D03C0">
              <w:rPr>
                <w:rFonts w:ascii="Times New Roman" w:hAnsi="Times New Roman" w:cs="Times New Roman"/>
                <w:sz w:val="24"/>
                <w:szCs w:val="24"/>
              </w:rPr>
              <w:t>0</w:t>
            </w:r>
          </w:p>
        </w:tc>
      </w:tr>
    </w:tbl>
    <w:p w:rsidR="009F0209" w:rsidRDefault="009F0209" w:rsidP="009F0209">
      <w:pPr>
        <w:spacing w:after="0" w:line="240" w:lineRule="auto"/>
        <w:jc w:val="both"/>
        <w:rPr>
          <w:rFonts w:ascii="Times New Roman" w:hAnsi="Times New Roman" w:cs="Times New Roman"/>
          <w:sz w:val="24"/>
          <w:szCs w:val="24"/>
        </w:rPr>
      </w:pPr>
    </w:p>
    <w:p w:rsidR="0087685D" w:rsidRDefault="009F0209" w:rsidP="009F02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first six elements </w:t>
      </w:r>
      <w:r w:rsidR="0087685D">
        <w:rPr>
          <w:rFonts w:ascii="Times New Roman" w:hAnsi="Times New Roman" w:cs="Times New Roman"/>
          <w:sz w:val="24"/>
          <w:szCs w:val="24"/>
        </w:rPr>
        <w:t>correspond to home location and the six elements in the second block diagonal matrix correspond to work location.</w:t>
      </w:r>
      <w:r w:rsidR="00CD5584">
        <w:rPr>
          <w:rFonts w:ascii="Times New Roman" w:hAnsi="Times New Roman" w:cs="Times New Roman"/>
          <w:sz w:val="24"/>
          <w:szCs w:val="24"/>
        </w:rPr>
        <w:t xml:space="preserve"> </w:t>
      </w:r>
      <w:r w:rsidR="0087685D">
        <w:rPr>
          <w:rFonts w:ascii="Times New Roman" w:hAnsi="Times New Roman" w:cs="Times New Roman"/>
          <w:sz w:val="24"/>
          <w:szCs w:val="24"/>
        </w:rPr>
        <w:t>The 9 off-diagonal elements correspond to the covariance between the two multinomial choice alternatives.</w:t>
      </w:r>
    </w:p>
    <w:p w:rsidR="0087685D" w:rsidRDefault="0087685D" w:rsidP="009F0209">
      <w:pPr>
        <w:spacing w:after="0" w:line="240" w:lineRule="auto"/>
        <w:jc w:val="both"/>
        <w:rPr>
          <w:rFonts w:ascii="Times New Roman" w:hAnsi="Times New Roman" w:cs="Times New Roman"/>
          <w:sz w:val="24"/>
          <w:szCs w:val="24"/>
        </w:rPr>
      </w:pPr>
    </w:p>
    <w:p w:rsidR="0087685D" w:rsidRDefault="0087685D" w:rsidP="009F020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7685D">
        <w:t xml:space="preserve"> </w:t>
      </w:r>
      <w:r w:rsidRPr="0087685D">
        <w:rPr>
          <w:rFonts w:ascii="Times New Roman" w:hAnsi="Times New Roman" w:cs="Times New Roman"/>
          <w:sz w:val="24"/>
          <w:szCs w:val="24"/>
        </w:rPr>
        <w:t>estCovUO</w:t>
      </w:r>
      <w:r>
        <w:rPr>
          <w:rFonts w:ascii="Times New Roman" w:hAnsi="Times New Roman" w:cs="Times New Roman"/>
          <w:sz w:val="24"/>
          <w:szCs w:val="24"/>
        </w:rPr>
        <w:t xml:space="preserve">": This variable is used to define the covariance elements between the multinomial and ordinal choices that are active during model estimation. In the current example, the first row corresponds to auto ownership and the second row corresponds to number of stops during </w:t>
      </w:r>
      <w:r w:rsidR="009D0264">
        <w:rPr>
          <w:rFonts w:ascii="Times New Roman" w:hAnsi="Times New Roman" w:cs="Times New Roman"/>
          <w:sz w:val="24"/>
          <w:szCs w:val="24"/>
        </w:rPr>
        <w:t xml:space="preserve">the </w:t>
      </w:r>
      <w:r>
        <w:rPr>
          <w:rFonts w:ascii="Times New Roman" w:hAnsi="Times New Roman" w:cs="Times New Roman"/>
          <w:sz w:val="24"/>
          <w:szCs w:val="24"/>
        </w:rPr>
        <w:t>commute and looks as follows:</w:t>
      </w:r>
    </w:p>
    <w:p w:rsidR="0087685D" w:rsidRDefault="0087685D" w:rsidP="009F0209">
      <w:pPr>
        <w:spacing w:after="0" w:line="240" w:lineRule="auto"/>
        <w:jc w:val="both"/>
        <w:rPr>
          <w:rFonts w:ascii="Times New Roman" w:hAnsi="Times New Roman" w:cs="Times New Roman"/>
          <w:sz w:val="24"/>
          <w:szCs w:val="24"/>
        </w:rPr>
      </w:pPr>
    </w:p>
    <w:p w:rsidR="0087685D" w:rsidRPr="0087685D" w:rsidRDefault="0087685D" w:rsidP="0087685D">
      <w:pPr>
        <w:spacing w:after="0" w:line="240" w:lineRule="auto"/>
        <w:jc w:val="both"/>
        <w:rPr>
          <w:rFonts w:ascii="Times New Roman" w:hAnsi="Times New Roman" w:cs="Times New Roman"/>
          <w:sz w:val="24"/>
          <w:szCs w:val="24"/>
        </w:rPr>
      </w:pPr>
      <w:r w:rsidRPr="0087685D">
        <w:rPr>
          <w:rFonts w:ascii="Times New Roman" w:hAnsi="Times New Roman" w:cs="Times New Roman"/>
          <w:sz w:val="24"/>
          <w:szCs w:val="24"/>
        </w:rPr>
        <w:t>0</w:t>
      </w:r>
      <w:r w:rsidRPr="0087685D">
        <w:rPr>
          <w:rFonts w:ascii="Times New Roman" w:hAnsi="Times New Roman" w:cs="Times New Roman"/>
          <w:sz w:val="24"/>
          <w:szCs w:val="24"/>
        </w:rPr>
        <w:tab/>
        <w:t>0</w:t>
      </w:r>
      <w:r w:rsidRPr="0087685D">
        <w:rPr>
          <w:rFonts w:ascii="Times New Roman" w:hAnsi="Times New Roman" w:cs="Times New Roman"/>
          <w:sz w:val="24"/>
          <w:szCs w:val="24"/>
        </w:rPr>
        <w:tab/>
        <w:t>0</w:t>
      </w:r>
      <w:r w:rsidRPr="0087685D">
        <w:rPr>
          <w:rFonts w:ascii="Times New Roman" w:hAnsi="Times New Roman" w:cs="Times New Roman"/>
          <w:sz w:val="24"/>
          <w:szCs w:val="24"/>
        </w:rPr>
        <w:tab/>
        <w:t>0</w:t>
      </w:r>
      <w:r w:rsidRPr="0087685D">
        <w:rPr>
          <w:rFonts w:ascii="Times New Roman" w:hAnsi="Times New Roman" w:cs="Times New Roman"/>
          <w:sz w:val="24"/>
          <w:szCs w:val="24"/>
        </w:rPr>
        <w:tab/>
        <w:t>0</w:t>
      </w:r>
      <w:r w:rsidRPr="0087685D">
        <w:rPr>
          <w:rFonts w:ascii="Times New Roman" w:hAnsi="Times New Roman" w:cs="Times New Roman"/>
          <w:sz w:val="24"/>
          <w:szCs w:val="24"/>
        </w:rPr>
        <w:tab/>
        <w:t>0</w:t>
      </w:r>
    </w:p>
    <w:p w:rsidR="0087685D" w:rsidRDefault="0087685D" w:rsidP="0087685D">
      <w:pPr>
        <w:spacing w:after="0" w:line="240" w:lineRule="auto"/>
        <w:jc w:val="both"/>
        <w:rPr>
          <w:rFonts w:ascii="Times New Roman" w:hAnsi="Times New Roman" w:cs="Times New Roman"/>
          <w:sz w:val="24"/>
          <w:szCs w:val="24"/>
        </w:rPr>
      </w:pPr>
      <w:r w:rsidRPr="0087685D">
        <w:rPr>
          <w:rFonts w:ascii="Times New Roman" w:hAnsi="Times New Roman" w:cs="Times New Roman"/>
          <w:sz w:val="24"/>
          <w:szCs w:val="24"/>
        </w:rPr>
        <w:t>0</w:t>
      </w:r>
      <w:r w:rsidRPr="0087685D">
        <w:rPr>
          <w:rFonts w:ascii="Times New Roman" w:hAnsi="Times New Roman" w:cs="Times New Roman"/>
          <w:sz w:val="24"/>
          <w:szCs w:val="24"/>
        </w:rPr>
        <w:tab/>
        <w:t>0</w:t>
      </w:r>
      <w:r w:rsidRPr="0087685D">
        <w:rPr>
          <w:rFonts w:ascii="Times New Roman" w:hAnsi="Times New Roman" w:cs="Times New Roman"/>
          <w:sz w:val="24"/>
          <w:szCs w:val="24"/>
        </w:rPr>
        <w:tab/>
        <w:t>1</w:t>
      </w:r>
      <w:r w:rsidRPr="0087685D">
        <w:rPr>
          <w:rFonts w:ascii="Times New Roman" w:hAnsi="Times New Roman" w:cs="Times New Roman"/>
          <w:sz w:val="24"/>
          <w:szCs w:val="24"/>
        </w:rPr>
        <w:tab/>
        <w:t>0</w:t>
      </w:r>
      <w:r w:rsidRPr="0087685D">
        <w:rPr>
          <w:rFonts w:ascii="Times New Roman" w:hAnsi="Times New Roman" w:cs="Times New Roman"/>
          <w:sz w:val="24"/>
          <w:szCs w:val="24"/>
        </w:rPr>
        <w:tab/>
        <w:t>0</w:t>
      </w:r>
      <w:r w:rsidRPr="0087685D">
        <w:rPr>
          <w:rFonts w:ascii="Times New Roman" w:hAnsi="Times New Roman" w:cs="Times New Roman"/>
          <w:sz w:val="24"/>
          <w:szCs w:val="24"/>
        </w:rPr>
        <w:tab/>
        <w:t>0</w:t>
      </w:r>
      <w:r w:rsidRPr="0087685D">
        <w:rPr>
          <w:rFonts w:ascii="Times New Roman" w:hAnsi="Times New Roman" w:cs="Times New Roman"/>
          <w:sz w:val="24"/>
          <w:szCs w:val="24"/>
        </w:rPr>
        <w:tab/>
      </w:r>
    </w:p>
    <w:p w:rsidR="0087685D" w:rsidRDefault="0087685D" w:rsidP="0087685D">
      <w:pPr>
        <w:spacing w:after="0" w:line="240" w:lineRule="auto"/>
        <w:jc w:val="both"/>
        <w:rPr>
          <w:rFonts w:ascii="Times New Roman" w:hAnsi="Times New Roman" w:cs="Times New Roman"/>
          <w:sz w:val="24"/>
          <w:szCs w:val="24"/>
        </w:rPr>
      </w:pPr>
    </w:p>
    <w:p w:rsidR="0087685D" w:rsidRDefault="0087685D" w:rsidP="008768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7685D">
        <w:t xml:space="preserve"> </w:t>
      </w:r>
      <w:r w:rsidRPr="0087685D">
        <w:rPr>
          <w:rFonts w:ascii="Times New Roman" w:hAnsi="Times New Roman" w:cs="Times New Roman"/>
          <w:sz w:val="24"/>
          <w:szCs w:val="24"/>
        </w:rPr>
        <w:t>estCovUR</w:t>
      </w:r>
      <w:r>
        <w:rPr>
          <w:rFonts w:ascii="Times New Roman" w:hAnsi="Times New Roman" w:cs="Times New Roman"/>
          <w:sz w:val="24"/>
          <w:szCs w:val="24"/>
        </w:rPr>
        <w:t>": This variable is used to define the covariance elements between the multinomial and continuous choices that are active during model estimation. In the current example, this variable looks as follows:</w:t>
      </w:r>
    </w:p>
    <w:p w:rsidR="0087685D" w:rsidRDefault="0087685D" w:rsidP="0087685D">
      <w:pPr>
        <w:spacing w:after="0" w:line="240" w:lineRule="auto"/>
        <w:jc w:val="both"/>
        <w:rPr>
          <w:rFonts w:ascii="Times New Roman" w:hAnsi="Times New Roman" w:cs="Times New Roman"/>
          <w:sz w:val="24"/>
          <w:szCs w:val="24"/>
        </w:rPr>
      </w:pPr>
    </w:p>
    <w:p w:rsidR="0087685D" w:rsidRDefault="0087685D" w:rsidP="00CB2098">
      <w:pPr>
        <w:jc w:val="both"/>
        <w:rPr>
          <w:rFonts w:ascii="Times New Roman" w:hAnsi="Times New Roman" w:cs="Times New Roman"/>
          <w:sz w:val="24"/>
          <w:szCs w:val="24"/>
        </w:rPr>
      </w:pPr>
      <w:r w:rsidRPr="0087685D">
        <w:rPr>
          <w:rFonts w:ascii="Times New Roman" w:hAnsi="Times New Roman" w:cs="Times New Roman"/>
          <w:sz w:val="24"/>
          <w:szCs w:val="24"/>
        </w:rPr>
        <w:t>0</w:t>
      </w:r>
      <w:r w:rsidRPr="0087685D">
        <w:rPr>
          <w:rFonts w:ascii="Times New Roman" w:hAnsi="Times New Roman" w:cs="Times New Roman"/>
          <w:sz w:val="24"/>
          <w:szCs w:val="24"/>
        </w:rPr>
        <w:tab/>
        <w:t>0</w:t>
      </w:r>
      <w:r w:rsidRPr="0087685D">
        <w:rPr>
          <w:rFonts w:ascii="Times New Roman" w:hAnsi="Times New Roman" w:cs="Times New Roman"/>
          <w:sz w:val="24"/>
          <w:szCs w:val="24"/>
        </w:rPr>
        <w:tab/>
        <w:t>0</w:t>
      </w:r>
      <w:r w:rsidRPr="0087685D">
        <w:rPr>
          <w:rFonts w:ascii="Times New Roman" w:hAnsi="Times New Roman" w:cs="Times New Roman"/>
          <w:sz w:val="24"/>
          <w:szCs w:val="24"/>
        </w:rPr>
        <w:tab/>
        <w:t>0</w:t>
      </w:r>
      <w:r w:rsidRPr="0087685D">
        <w:rPr>
          <w:rFonts w:ascii="Times New Roman" w:hAnsi="Times New Roman" w:cs="Times New Roman"/>
          <w:sz w:val="24"/>
          <w:szCs w:val="24"/>
        </w:rPr>
        <w:tab/>
        <w:t>0</w:t>
      </w:r>
      <w:r w:rsidRPr="0087685D">
        <w:rPr>
          <w:rFonts w:ascii="Times New Roman" w:hAnsi="Times New Roman" w:cs="Times New Roman"/>
          <w:sz w:val="24"/>
          <w:szCs w:val="24"/>
        </w:rPr>
        <w:tab/>
        <w:t>0</w:t>
      </w:r>
    </w:p>
    <w:p w:rsidR="0087685D" w:rsidRDefault="0087685D" w:rsidP="008768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7685D">
        <w:rPr>
          <w:rFonts w:ascii="Times New Roman" w:hAnsi="Times New Roman" w:cs="Times New Roman"/>
          <w:sz w:val="24"/>
          <w:szCs w:val="24"/>
        </w:rPr>
        <w:t>estCovRO</w:t>
      </w:r>
      <w:r>
        <w:rPr>
          <w:rFonts w:ascii="Times New Roman" w:hAnsi="Times New Roman" w:cs="Times New Roman"/>
          <w:sz w:val="24"/>
          <w:szCs w:val="24"/>
        </w:rPr>
        <w:t>": This variable is used to define the covariance elements between the ordinal and continuous choices that are active during model estimation. In the current example, this variable looks as follows:</w:t>
      </w:r>
    </w:p>
    <w:p w:rsidR="0087685D" w:rsidRDefault="0087685D" w:rsidP="00CB2098">
      <w:pPr>
        <w:jc w:val="both"/>
        <w:rPr>
          <w:rFonts w:ascii="Times New Roman" w:hAnsi="Times New Roman" w:cs="Times New Roman"/>
          <w:sz w:val="24"/>
          <w:szCs w:val="24"/>
        </w:rPr>
      </w:pPr>
      <w:r w:rsidRPr="0087685D">
        <w:rPr>
          <w:rFonts w:ascii="Times New Roman" w:hAnsi="Times New Roman" w:cs="Times New Roman"/>
          <w:sz w:val="24"/>
          <w:szCs w:val="24"/>
        </w:rPr>
        <w:t>1 0</w:t>
      </w:r>
    </w:p>
    <w:p w:rsidR="0087685D" w:rsidRDefault="0087685D" w:rsidP="008768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sidRPr="0087685D">
        <w:t xml:space="preserve"> </w:t>
      </w:r>
      <w:r w:rsidRPr="0087685D">
        <w:rPr>
          <w:rFonts w:ascii="Times New Roman" w:hAnsi="Times New Roman" w:cs="Times New Roman"/>
          <w:sz w:val="24"/>
          <w:szCs w:val="24"/>
        </w:rPr>
        <w:t>estCovO</w:t>
      </w:r>
      <w:r>
        <w:rPr>
          <w:rFonts w:ascii="Times New Roman" w:hAnsi="Times New Roman" w:cs="Times New Roman"/>
          <w:sz w:val="24"/>
          <w:szCs w:val="24"/>
        </w:rPr>
        <w:t>": This variable is used to define the covariance elements of the ordinal choices that are active during model estimation. In the current example, this variable looks as follows:</w:t>
      </w:r>
    </w:p>
    <w:p w:rsidR="0087685D" w:rsidRPr="0087685D" w:rsidRDefault="0087685D" w:rsidP="0087685D">
      <w:pPr>
        <w:spacing w:after="0" w:line="240" w:lineRule="auto"/>
        <w:jc w:val="both"/>
        <w:rPr>
          <w:rFonts w:ascii="Times New Roman" w:hAnsi="Times New Roman" w:cs="Times New Roman"/>
          <w:sz w:val="24"/>
          <w:szCs w:val="24"/>
        </w:rPr>
      </w:pPr>
      <w:r w:rsidRPr="0087685D">
        <w:rPr>
          <w:rFonts w:ascii="Times New Roman" w:hAnsi="Times New Roman" w:cs="Times New Roman"/>
          <w:sz w:val="24"/>
          <w:szCs w:val="24"/>
        </w:rPr>
        <w:t>0</w:t>
      </w:r>
    </w:p>
    <w:p w:rsidR="0087685D" w:rsidRDefault="0087685D" w:rsidP="0087685D">
      <w:pPr>
        <w:spacing w:after="0" w:line="240" w:lineRule="auto"/>
        <w:jc w:val="both"/>
        <w:rPr>
          <w:rFonts w:ascii="Times New Roman" w:hAnsi="Times New Roman" w:cs="Times New Roman"/>
          <w:sz w:val="24"/>
          <w:szCs w:val="24"/>
        </w:rPr>
      </w:pPr>
      <w:r w:rsidRPr="0087685D">
        <w:rPr>
          <w:rFonts w:ascii="Times New Roman" w:hAnsi="Times New Roman" w:cs="Times New Roman"/>
          <w:sz w:val="24"/>
          <w:szCs w:val="24"/>
        </w:rPr>
        <w:t>1  0</w:t>
      </w:r>
    </w:p>
    <w:p w:rsidR="0087685D" w:rsidRDefault="0087685D" w:rsidP="0087685D">
      <w:pPr>
        <w:spacing w:after="0" w:line="240" w:lineRule="auto"/>
        <w:jc w:val="both"/>
        <w:rPr>
          <w:rFonts w:ascii="Times New Roman" w:hAnsi="Times New Roman" w:cs="Times New Roman"/>
          <w:sz w:val="24"/>
          <w:szCs w:val="24"/>
        </w:rPr>
      </w:pPr>
    </w:p>
    <w:p w:rsidR="0087685D" w:rsidRDefault="0087685D" w:rsidP="008768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87685D">
        <w:t xml:space="preserve"> </w:t>
      </w:r>
      <w:r w:rsidRPr="0087685D">
        <w:rPr>
          <w:rFonts w:ascii="Times New Roman" w:hAnsi="Times New Roman" w:cs="Times New Roman"/>
          <w:sz w:val="24"/>
          <w:szCs w:val="24"/>
        </w:rPr>
        <w:t>estCovR</w:t>
      </w:r>
      <w:r>
        <w:rPr>
          <w:rFonts w:ascii="Times New Roman" w:hAnsi="Times New Roman" w:cs="Times New Roman"/>
          <w:sz w:val="24"/>
          <w:szCs w:val="24"/>
        </w:rPr>
        <w:t>": This variable is used to define the covariance elements of the continuous choices that are active during model estimation. In the current example, this variable looks as follows:</w:t>
      </w:r>
    </w:p>
    <w:p w:rsidR="0087685D" w:rsidRDefault="0087685D" w:rsidP="0087685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p w:rsidR="0087685D" w:rsidRDefault="0087685D" w:rsidP="0087685D">
      <w:pPr>
        <w:spacing w:after="0" w:line="240" w:lineRule="auto"/>
        <w:jc w:val="both"/>
        <w:rPr>
          <w:rFonts w:ascii="Times New Roman" w:hAnsi="Times New Roman" w:cs="Times New Roman"/>
          <w:sz w:val="24"/>
          <w:szCs w:val="24"/>
        </w:rPr>
      </w:pPr>
    </w:p>
    <w:p w:rsidR="00CB2098" w:rsidRDefault="00CB2098" w:rsidP="00CB2098">
      <w:pPr>
        <w:jc w:val="both"/>
        <w:rPr>
          <w:rFonts w:ascii="Times New Roman" w:hAnsi="Times New Roman" w:cs="Times New Roman"/>
          <w:sz w:val="24"/>
          <w:szCs w:val="24"/>
        </w:rPr>
      </w:pPr>
    </w:p>
    <w:p w:rsidR="003A6807" w:rsidRDefault="003A6807" w:rsidP="003A6807">
      <w:pPr>
        <w:tabs>
          <w:tab w:val="left" w:pos="2717"/>
        </w:tabs>
        <w:rPr>
          <w:rFonts w:ascii="Times New Roman" w:hAnsi="Times New Roman" w:cs="Times New Roman"/>
          <w:b/>
          <w:sz w:val="24"/>
          <w:szCs w:val="24"/>
        </w:rPr>
      </w:pPr>
      <w:r>
        <w:rPr>
          <w:rFonts w:ascii="Times New Roman" w:hAnsi="Times New Roman" w:cs="Times New Roman"/>
          <w:sz w:val="24"/>
          <w:szCs w:val="24"/>
        </w:rPr>
        <w:t xml:space="preserve"> </w:t>
      </w:r>
      <w:r w:rsidRPr="00E03046">
        <w:rPr>
          <w:rFonts w:ascii="Times New Roman" w:hAnsi="Times New Roman" w:cs="Times New Roman"/>
          <w:b/>
          <w:sz w:val="24"/>
          <w:szCs w:val="24"/>
        </w:rPr>
        <w:t>4. Estimation Results</w:t>
      </w:r>
      <w:r>
        <w:rPr>
          <w:rFonts w:ascii="Times New Roman" w:hAnsi="Times New Roman" w:cs="Times New Roman"/>
          <w:b/>
          <w:sz w:val="24"/>
          <w:szCs w:val="24"/>
        </w:rPr>
        <w:tab/>
      </w:r>
    </w:p>
    <w:p w:rsidR="009D0264" w:rsidRDefault="003A6807" w:rsidP="009D0264">
      <w:pPr>
        <w:jc w:val="both"/>
        <w:rPr>
          <w:rFonts w:ascii="Times New Roman" w:hAnsi="Times New Roman" w:cs="Times New Roman"/>
          <w:sz w:val="24"/>
          <w:szCs w:val="24"/>
        </w:rPr>
      </w:pPr>
      <w:r>
        <w:rPr>
          <w:rFonts w:ascii="Times New Roman" w:hAnsi="Times New Roman" w:cs="Times New Roman"/>
          <w:sz w:val="24"/>
          <w:szCs w:val="24"/>
        </w:rPr>
        <w:t xml:space="preserve">The user should ignore the standard errors that are printed by default by Gauss. The correct standard errors and t-stats are printed towards the end of the output. </w:t>
      </w:r>
      <w:r w:rsidR="009D0264" w:rsidRPr="009D0264">
        <w:rPr>
          <w:rFonts w:ascii="Times New Roman" w:hAnsi="Times New Roman" w:cs="Times New Roman"/>
          <w:sz w:val="24"/>
          <w:szCs w:val="24"/>
        </w:rPr>
        <w:t xml:space="preserve"> </w:t>
      </w:r>
      <w:r w:rsidR="009D0264">
        <w:rPr>
          <w:rFonts w:ascii="Times New Roman" w:hAnsi="Times New Roman" w:cs="Times New Roman"/>
          <w:sz w:val="24"/>
          <w:szCs w:val="24"/>
        </w:rPr>
        <w:t>Please note that</w:t>
      </w:r>
      <w:r w:rsidR="00167632">
        <w:rPr>
          <w:rFonts w:ascii="Times New Roman" w:hAnsi="Times New Roman" w:cs="Times New Roman"/>
          <w:sz w:val="24"/>
          <w:szCs w:val="24"/>
        </w:rPr>
        <w:t>, at the end,</w:t>
      </w:r>
      <w:r w:rsidR="009D0264">
        <w:rPr>
          <w:rFonts w:ascii="Times New Roman" w:hAnsi="Times New Roman" w:cs="Times New Roman"/>
          <w:sz w:val="24"/>
          <w:szCs w:val="24"/>
        </w:rPr>
        <w:t xml:space="preserve"> the parameter estimates and standard errors of only those parameters that are estimated in the opti</w:t>
      </w:r>
      <w:r w:rsidR="00167632">
        <w:rPr>
          <w:rFonts w:ascii="Times New Roman" w:hAnsi="Times New Roman" w:cs="Times New Roman"/>
          <w:sz w:val="24"/>
          <w:szCs w:val="24"/>
        </w:rPr>
        <w:t>mization process are presented.</w:t>
      </w:r>
    </w:p>
    <w:p w:rsidR="003A6807" w:rsidRDefault="003A6807" w:rsidP="003A6807">
      <w:pPr>
        <w:jc w:val="both"/>
        <w:rPr>
          <w:rFonts w:ascii="Times New Roman" w:hAnsi="Times New Roman" w:cs="Times New Roman"/>
          <w:sz w:val="24"/>
          <w:szCs w:val="24"/>
        </w:rPr>
      </w:pPr>
    </w:p>
    <w:tbl>
      <w:tblPr>
        <w:tblW w:w="6183" w:type="dxa"/>
        <w:tblInd w:w="95" w:type="dxa"/>
        <w:tblLook w:val="04A0"/>
      </w:tblPr>
      <w:tblGrid>
        <w:gridCol w:w="1282"/>
        <w:gridCol w:w="1028"/>
        <w:gridCol w:w="960"/>
        <w:gridCol w:w="960"/>
        <w:gridCol w:w="1094"/>
        <w:gridCol w:w="1005"/>
      </w:tblGrid>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Mean</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log-likelihood</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-6.50641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Number</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of</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cases</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500</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Covariance</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matrix</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of</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the</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parameters</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computed</w:t>
            </w:r>
          </w:p>
        </w:tc>
      </w:tr>
      <w:tr w:rsidR="00CB2098" w:rsidRPr="00CB2098" w:rsidTr="00CB2098">
        <w:trPr>
          <w:trHeight w:val="315"/>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Cross-product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of</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first</w:t>
            </w:r>
          </w:p>
        </w:tc>
        <w:tc>
          <w:tcPr>
            <w:tcW w:w="2021" w:type="dxa"/>
            <w:gridSpan w:val="2"/>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derivatives</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r>
      <w:tr w:rsidR="00CB2098" w:rsidRPr="00CB2098" w:rsidTr="00CB2098">
        <w:trPr>
          <w:trHeight w:val="315"/>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Parameters</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Estimates</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Std.</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err.</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Est./s.e.</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Prob.</w:t>
            </w:r>
          </w:p>
        </w:tc>
      </w:tr>
      <w:tr w:rsidR="00CB2098" w:rsidRPr="00CB2098" w:rsidTr="00CB2098">
        <w:trPr>
          <w:trHeight w:val="300"/>
        </w:trPr>
        <w:tc>
          <w:tcPr>
            <w:tcW w:w="6183" w:type="dxa"/>
            <w:gridSpan w:val="6"/>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X1_01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0.1315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0.1826</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0.72</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0.4715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X1_02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0.3774</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0.1773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2.129</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0.0332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-0.0001</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X1_03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0.4265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0.1891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2.255</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0.0241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X1_04</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-0.0047</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0.1978</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-0.024</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0.9812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X1_05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-0.1618</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0.1916</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-0.844</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0.3985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X1_06</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-0.7596</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0.2091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-3.633</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0.0003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15"/>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X2_01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0.6593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0.0704</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9.362</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X2_02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0.2623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0.1448</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1.811</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0.0702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X2_03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0.1008</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0.1404</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0.718</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0.4729</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X2_04</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-0.0063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0.1395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-0.045</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0.9638</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TRS1_01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-0.2287</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0.2679</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-0.854</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0.3932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TRS1_02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0.9025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0.2244</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4.022</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0.0001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TRS1_03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2.5457</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0.2534</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10.047</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TRS1_04</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3.4231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0.2606</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13.134</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TRS2_01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-0.027</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0.0606</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-0.446</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0.6558</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15"/>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lastRenderedPageBreak/>
              <w:t>TRS2_02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0.4393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0.0627</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7.01</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15"/>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TRS2_03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1.0345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0.0739</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14.001</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0.0001</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TRS2_04</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1.3949</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0.0877</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15.897</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TRS2_05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1.7758</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0.1125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15.784</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XO1_01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0.6172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0.0751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8.216</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XO1_02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0.9922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0.1673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5.929</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XO2_01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-0.875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0.3186</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-2.747</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0.006</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XO2_02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-0.52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0.2484</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-2.094</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0.0363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XR_01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1.7515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0.1283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13.65</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XR_02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0.4728</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0.1341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3.525</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0.0004</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XR_03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-0.4305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0.2965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-1.452</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0.1465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XR_04</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-0.3369</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0.1666</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-2.022</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0.0432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SDU01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-0.0006</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SDU02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0.0018</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SDU03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-0.0042</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SDU04</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-0.0001</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SDU05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0.004</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SDU06</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0.0021</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SDU07</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-0.0573</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SDU08</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-0.0013</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SDU09</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0.0654</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SDU10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-0.0021</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SDU11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0.0229</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SDU12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-0.0964</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SDU13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0.0582</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SDU14</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0.0024</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SDU15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0.0004</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SDU16</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0.0542</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SDU17</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0.0497</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SDU18</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-0.1788</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SDU19</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0.0001</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SDU20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-0.0008</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SDU21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0.0009</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SDUO01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0.0005</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SDUO02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-0.023</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SDUO03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-0.0261</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SDUO04</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-0.0169</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SDUO05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0.0012</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SDUO06</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-0.0239</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SDUO07</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-0.0076</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SDUO08</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0.0187</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SDUO09</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-0.1312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0.117</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-1.121</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0.2623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SDUO10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0.0095</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lastRenderedPageBreak/>
              <w:t>SDUO11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-0.0103</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SDUO12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-0.0077</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SDO01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0.0563</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SDO02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-0.0597</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0.0592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-1.007</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0.3137</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SDO03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SDUR01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0.0026</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SDUR02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0.0022</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SDUR03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-0.012</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SDUR04</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0.0068</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SDUR05</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-0.0232</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SDUR06</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-0.0046</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SDOR01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0.108</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0.0584</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1.851</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0.0642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SDOR02</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-0.0353</w:t>
            </w:r>
          </w:p>
        </w:tc>
      </w:tr>
      <w:tr w:rsidR="00CB2098" w:rsidRPr="00CB2098" w:rsidTr="00CB2098">
        <w:trPr>
          <w:trHeight w:val="300"/>
        </w:trPr>
        <w:tc>
          <w:tcPr>
            <w:tcW w:w="1282"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SDR01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1.0653</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0.0751</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14.178</w:t>
            </w:r>
          </w:p>
        </w:tc>
        <w:tc>
          <w:tcPr>
            <w:tcW w:w="1061"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c>
          <w:tcPr>
            <w:tcW w:w="960" w:type="dxa"/>
            <w:tcBorders>
              <w:top w:val="nil"/>
              <w:left w:val="nil"/>
              <w:bottom w:val="nil"/>
              <w:right w:val="nil"/>
            </w:tcBorders>
            <w:shd w:val="clear" w:color="auto" w:fill="auto"/>
            <w:noWrap/>
            <w:vAlign w:val="bottom"/>
            <w:hideMark/>
          </w:tcPr>
          <w:p w:rsidR="00CB2098" w:rsidRPr="00CB2098" w:rsidRDefault="00CB2098" w:rsidP="00CB2098">
            <w:pPr>
              <w:spacing w:after="0" w:line="240" w:lineRule="auto"/>
              <w:jc w:val="right"/>
              <w:rPr>
                <w:rFonts w:ascii="Times New Roman" w:eastAsia="Times New Roman" w:hAnsi="Times New Roman" w:cs="Times New Roman"/>
                <w:color w:val="000000"/>
                <w:sz w:val="20"/>
                <w:szCs w:val="20"/>
              </w:rPr>
            </w:pPr>
            <w:r w:rsidRPr="00CB2098">
              <w:rPr>
                <w:rFonts w:ascii="Times New Roman" w:eastAsia="Times New Roman" w:hAnsi="Times New Roman" w:cs="Times New Roman"/>
                <w:color w:val="000000"/>
                <w:sz w:val="20"/>
                <w:szCs w:val="20"/>
              </w:rPr>
              <w:t>0</w:t>
            </w:r>
          </w:p>
        </w:tc>
      </w:tr>
    </w:tbl>
    <w:p w:rsidR="00F60BC9" w:rsidRDefault="00F60BC9" w:rsidP="003A6807">
      <w:pPr>
        <w:spacing w:after="0" w:line="240" w:lineRule="auto"/>
        <w:jc w:val="both"/>
        <w:rPr>
          <w:rFonts w:ascii="Times New Roman" w:hAnsi="Times New Roman" w:cs="Times New Roman"/>
          <w:sz w:val="24"/>
          <w:szCs w:val="24"/>
        </w:rPr>
      </w:pPr>
    </w:p>
    <w:p w:rsidR="008A2150" w:rsidRPr="004A2E33" w:rsidRDefault="008A2150" w:rsidP="004A2E33">
      <w:pPr>
        <w:spacing w:after="0" w:line="240" w:lineRule="auto"/>
        <w:jc w:val="both"/>
        <w:rPr>
          <w:rFonts w:ascii="Times New Roman" w:hAnsi="Times New Roman" w:cs="Times New Roman"/>
          <w:sz w:val="24"/>
          <w:szCs w:val="24"/>
        </w:rPr>
      </w:pPr>
      <w:r w:rsidRPr="004A2E33">
        <w:rPr>
          <w:rFonts w:ascii="Times New Roman" w:hAnsi="Times New Roman" w:cs="Times New Roman"/>
          <w:sz w:val="24"/>
          <w:szCs w:val="24"/>
        </w:rPr>
        <w:t>X1_01, X1_02, … are beta parameters corresponding to the first multinomial choice.</w:t>
      </w:r>
    </w:p>
    <w:p w:rsidR="008A2150" w:rsidRPr="004A2E33" w:rsidRDefault="008A2150" w:rsidP="004A2E33">
      <w:pPr>
        <w:spacing w:after="0" w:line="240" w:lineRule="auto"/>
        <w:jc w:val="both"/>
        <w:rPr>
          <w:rFonts w:ascii="Times New Roman" w:hAnsi="Times New Roman" w:cs="Times New Roman"/>
          <w:sz w:val="24"/>
          <w:szCs w:val="24"/>
        </w:rPr>
      </w:pPr>
      <w:r w:rsidRPr="004A2E33">
        <w:rPr>
          <w:rFonts w:ascii="Times New Roman" w:hAnsi="Times New Roman" w:cs="Times New Roman"/>
          <w:sz w:val="24"/>
          <w:szCs w:val="24"/>
        </w:rPr>
        <w:t>X2_01, X1_02, … are beta parameters corresponding to the second multinomial choice.</w:t>
      </w:r>
    </w:p>
    <w:p w:rsidR="008A2150" w:rsidRPr="004A2E33" w:rsidRDefault="008A2150" w:rsidP="004A2E33">
      <w:pPr>
        <w:spacing w:after="0" w:line="240" w:lineRule="auto"/>
        <w:jc w:val="both"/>
        <w:rPr>
          <w:rFonts w:ascii="Times New Roman" w:hAnsi="Times New Roman" w:cs="Times New Roman"/>
          <w:sz w:val="24"/>
          <w:szCs w:val="24"/>
        </w:rPr>
      </w:pPr>
    </w:p>
    <w:p w:rsidR="008A2150" w:rsidRPr="004A2E33" w:rsidRDefault="008A2150" w:rsidP="004A2E33">
      <w:pPr>
        <w:spacing w:after="0" w:line="240" w:lineRule="auto"/>
        <w:jc w:val="both"/>
        <w:rPr>
          <w:rFonts w:ascii="Times New Roman" w:hAnsi="Times New Roman" w:cs="Times New Roman"/>
          <w:sz w:val="24"/>
          <w:szCs w:val="24"/>
        </w:rPr>
      </w:pPr>
      <w:r w:rsidRPr="004A2E33">
        <w:rPr>
          <w:rFonts w:ascii="Times New Roman" w:hAnsi="Times New Roman" w:cs="Times New Roman"/>
          <w:sz w:val="24"/>
          <w:szCs w:val="24"/>
        </w:rPr>
        <w:t>TRS1_01, TRS1_02, …are threshold parameters corresponding to the first ordinal choice.</w:t>
      </w:r>
    </w:p>
    <w:p w:rsidR="008A2150" w:rsidRPr="004A2E33" w:rsidRDefault="008A2150" w:rsidP="004A2E33">
      <w:pPr>
        <w:spacing w:after="0" w:line="240" w:lineRule="auto"/>
        <w:jc w:val="both"/>
        <w:rPr>
          <w:rFonts w:ascii="Times New Roman" w:hAnsi="Times New Roman" w:cs="Times New Roman"/>
          <w:sz w:val="24"/>
          <w:szCs w:val="24"/>
        </w:rPr>
      </w:pPr>
      <w:r w:rsidRPr="004A2E33">
        <w:rPr>
          <w:rFonts w:ascii="Times New Roman" w:hAnsi="Times New Roman" w:cs="Times New Roman"/>
          <w:sz w:val="24"/>
          <w:szCs w:val="24"/>
        </w:rPr>
        <w:t>TRS2_01, TRS2_02, …are threshold parameters corresponding to the second ordinal choice.</w:t>
      </w:r>
    </w:p>
    <w:p w:rsidR="008A2150" w:rsidRPr="004A2E33" w:rsidRDefault="008A2150" w:rsidP="004A2E33">
      <w:pPr>
        <w:spacing w:after="0" w:line="240" w:lineRule="auto"/>
        <w:jc w:val="both"/>
        <w:rPr>
          <w:rFonts w:ascii="Times New Roman" w:hAnsi="Times New Roman" w:cs="Times New Roman"/>
          <w:sz w:val="24"/>
          <w:szCs w:val="24"/>
        </w:rPr>
      </w:pPr>
    </w:p>
    <w:p w:rsidR="008A2150" w:rsidRPr="004A2E33" w:rsidRDefault="008A2150" w:rsidP="004A2E33">
      <w:pPr>
        <w:spacing w:after="0" w:line="240" w:lineRule="auto"/>
        <w:jc w:val="both"/>
        <w:rPr>
          <w:rFonts w:ascii="Times New Roman" w:hAnsi="Times New Roman" w:cs="Times New Roman"/>
          <w:sz w:val="24"/>
          <w:szCs w:val="24"/>
        </w:rPr>
      </w:pPr>
      <w:r w:rsidRPr="004A2E33">
        <w:rPr>
          <w:rFonts w:ascii="Times New Roman" w:hAnsi="Times New Roman" w:cs="Times New Roman"/>
          <w:sz w:val="24"/>
          <w:szCs w:val="24"/>
        </w:rPr>
        <w:t>XO1_01, XO1_02, … are beta parameters corresponding to the first ordinal choice.</w:t>
      </w:r>
    </w:p>
    <w:p w:rsidR="008A2150" w:rsidRPr="004A2E33" w:rsidRDefault="008A2150" w:rsidP="004A2E33">
      <w:pPr>
        <w:spacing w:after="0" w:line="240" w:lineRule="auto"/>
        <w:jc w:val="both"/>
        <w:rPr>
          <w:rFonts w:ascii="Times New Roman" w:hAnsi="Times New Roman" w:cs="Times New Roman"/>
          <w:sz w:val="24"/>
          <w:szCs w:val="24"/>
        </w:rPr>
      </w:pPr>
      <w:r w:rsidRPr="004A2E33">
        <w:rPr>
          <w:rFonts w:ascii="Times New Roman" w:hAnsi="Times New Roman" w:cs="Times New Roman"/>
          <w:sz w:val="24"/>
          <w:szCs w:val="24"/>
        </w:rPr>
        <w:t>XO2_01, XO1_02, … are beta parameters corresponding to the second ordinal choice.</w:t>
      </w:r>
    </w:p>
    <w:p w:rsidR="008A2150" w:rsidRPr="004A2E33" w:rsidRDefault="008A2150" w:rsidP="004A2E33">
      <w:pPr>
        <w:spacing w:after="0" w:line="240" w:lineRule="auto"/>
        <w:jc w:val="both"/>
        <w:rPr>
          <w:rFonts w:ascii="Times New Roman" w:hAnsi="Times New Roman" w:cs="Times New Roman"/>
          <w:sz w:val="24"/>
          <w:szCs w:val="24"/>
        </w:rPr>
      </w:pPr>
    </w:p>
    <w:p w:rsidR="008A2150" w:rsidRPr="004A2E33" w:rsidRDefault="008A2150" w:rsidP="004A2E33">
      <w:pPr>
        <w:spacing w:after="0" w:line="240" w:lineRule="auto"/>
        <w:jc w:val="both"/>
        <w:rPr>
          <w:rFonts w:ascii="Times New Roman" w:hAnsi="Times New Roman" w:cs="Times New Roman"/>
          <w:sz w:val="24"/>
          <w:szCs w:val="24"/>
        </w:rPr>
      </w:pPr>
      <w:r w:rsidRPr="004A2E33">
        <w:rPr>
          <w:rFonts w:ascii="Times New Roman" w:hAnsi="Times New Roman" w:cs="Times New Roman"/>
          <w:sz w:val="24"/>
          <w:szCs w:val="24"/>
        </w:rPr>
        <w:t>XR_01, XR_02, … are beta parameters corresponding to the continuous choice.</w:t>
      </w:r>
    </w:p>
    <w:p w:rsidR="008A2150" w:rsidRPr="004A2E33" w:rsidRDefault="008A2150" w:rsidP="004A2E33">
      <w:pPr>
        <w:spacing w:after="0" w:line="240" w:lineRule="auto"/>
        <w:jc w:val="both"/>
        <w:rPr>
          <w:rFonts w:ascii="Times New Roman" w:hAnsi="Times New Roman" w:cs="Times New Roman"/>
          <w:sz w:val="24"/>
          <w:szCs w:val="24"/>
        </w:rPr>
      </w:pPr>
    </w:p>
    <w:p w:rsidR="008A2150" w:rsidRPr="004A2E33" w:rsidRDefault="008A2150" w:rsidP="004A2E33">
      <w:pPr>
        <w:spacing w:after="0" w:line="240" w:lineRule="auto"/>
        <w:jc w:val="both"/>
        <w:rPr>
          <w:rFonts w:ascii="Times New Roman" w:hAnsi="Times New Roman" w:cs="Times New Roman"/>
          <w:sz w:val="24"/>
          <w:szCs w:val="24"/>
        </w:rPr>
      </w:pPr>
      <w:r w:rsidRPr="004A2E33">
        <w:rPr>
          <w:rFonts w:ascii="Times New Roman" w:hAnsi="Times New Roman" w:cs="Times New Roman"/>
          <w:sz w:val="24"/>
          <w:szCs w:val="24"/>
        </w:rPr>
        <w:t>The lower triangular matrix elements of the covariance matrix of multinomial choices are captured in the SDU1, SDU2, SD</w:t>
      </w:r>
      <w:r w:rsidR="004A2E33" w:rsidRPr="004A2E33">
        <w:rPr>
          <w:rFonts w:ascii="Times New Roman" w:hAnsi="Times New Roman" w:cs="Times New Roman"/>
          <w:sz w:val="24"/>
          <w:szCs w:val="24"/>
        </w:rPr>
        <w:t>U</w:t>
      </w:r>
      <w:r w:rsidRPr="004A2E33">
        <w:rPr>
          <w:rFonts w:ascii="Times New Roman" w:hAnsi="Times New Roman" w:cs="Times New Roman"/>
          <w:sz w:val="24"/>
          <w:szCs w:val="24"/>
        </w:rPr>
        <w:t xml:space="preserve">3… parameters. </w:t>
      </w:r>
    </w:p>
    <w:p w:rsidR="008A2150" w:rsidRPr="004A2E33" w:rsidRDefault="008A2150" w:rsidP="004A2E33">
      <w:pPr>
        <w:spacing w:after="0" w:line="240" w:lineRule="auto"/>
        <w:jc w:val="both"/>
        <w:rPr>
          <w:rFonts w:ascii="Times New Roman" w:hAnsi="Times New Roman" w:cs="Times New Roman"/>
          <w:sz w:val="24"/>
          <w:szCs w:val="24"/>
        </w:rPr>
      </w:pPr>
    </w:p>
    <w:p w:rsidR="004A2E33" w:rsidRPr="004A2E33" w:rsidRDefault="004A2E33" w:rsidP="004A2E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co</w:t>
      </w:r>
      <w:r w:rsidRPr="004A2E33">
        <w:rPr>
          <w:rFonts w:ascii="Times New Roman" w:hAnsi="Times New Roman" w:cs="Times New Roman"/>
          <w:sz w:val="24"/>
          <w:szCs w:val="24"/>
        </w:rPr>
        <w:t>variances between multinomial and ordinal choices are captured in SDUO1, SDUO2, ...parameters.</w:t>
      </w:r>
    </w:p>
    <w:p w:rsidR="004A2E33" w:rsidRPr="004A2E33" w:rsidRDefault="004A2E33" w:rsidP="004A2E33">
      <w:pPr>
        <w:spacing w:after="0" w:line="240" w:lineRule="auto"/>
        <w:jc w:val="both"/>
        <w:rPr>
          <w:rFonts w:ascii="Times New Roman" w:hAnsi="Times New Roman" w:cs="Times New Roman"/>
          <w:sz w:val="24"/>
          <w:szCs w:val="24"/>
        </w:rPr>
      </w:pPr>
    </w:p>
    <w:p w:rsidR="004A2E33" w:rsidRPr="004A2E33" w:rsidRDefault="004A2E33" w:rsidP="004A2E33">
      <w:pPr>
        <w:spacing w:after="0" w:line="240" w:lineRule="auto"/>
        <w:jc w:val="both"/>
        <w:rPr>
          <w:rFonts w:ascii="Times New Roman" w:hAnsi="Times New Roman" w:cs="Times New Roman"/>
          <w:sz w:val="24"/>
          <w:szCs w:val="24"/>
        </w:rPr>
      </w:pPr>
      <w:r w:rsidRPr="004A2E33">
        <w:rPr>
          <w:rFonts w:ascii="Times New Roman" w:hAnsi="Times New Roman" w:cs="Times New Roman"/>
          <w:sz w:val="24"/>
          <w:szCs w:val="24"/>
        </w:rPr>
        <w:t>The lower triangular matrix elements of the covariance matrix of ordinal choices are captured in the SDO1, SDO2, SDO3… parameters</w:t>
      </w:r>
    </w:p>
    <w:p w:rsidR="004A2E33" w:rsidRPr="004A2E33" w:rsidRDefault="004A2E33" w:rsidP="004A2E33">
      <w:pPr>
        <w:spacing w:after="0" w:line="240" w:lineRule="auto"/>
        <w:jc w:val="both"/>
        <w:rPr>
          <w:rFonts w:ascii="Times New Roman" w:hAnsi="Times New Roman" w:cs="Times New Roman"/>
          <w:sz w:val="24"/>
          <w:szCs w:val="24"/>
        </w:rPr>
      </w:pPr>
    </w:p>
    <w:p w:rsidR="004A2E33" w:rsidRPr="004A2E33" w:rsidRDefault="004A2E33" w:rsidP="004A2E3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co</w:t>
      </w:r>
      <w:r w:rsidRPr="004A2E33">
        <w:rPr>
          <w:rFonts w:ascii="Times New Roman" w:hAnsi="Times New Roman" w:cs="Times New Roman"/>
          <w:sz w:val="24"/>
          <w:szCs w:val="24"/>
        </w:rPr>
        <w:t xml:space="preserve">variances between multinomial and continuous choices are captured in </w:t>
      </w:r>
      <w:r w:rsidRPr="004A2E33">
        <w:rPr>
          <w:rFonts w:ascii="Times New Roman" w:eastAsia="Times New Roman" w:hAnsi="Times New Roman" w:cs="Times New Roman"/>
          <w:color w:val="000000"/>
          <w:sz w:val="24"/>
          <w:szCs w:val="24"/>
        </w:rPr>
        <w:t>SDUR01</w:t>
      </w:r>
      <w:r w:rsidRPr="004A2E33">
        <w:rPr>
          <w:rFonts w:ascii="Times New Roman" w:hAnsi="Times New Roman" w:cs="Times New Roman"/>
          <w:sz w:val="24"/>
          <w:szCs w:val="24"/>
        </w:rPr>
        <w:t>, SDUR2, ...parameters.</w:t>
      </w:r>
    </w:p>
    <w:p w:rsidR="004A2E33" w:rsidRPr="004A2E33" w:rsidRDefault="004A2E33" w:rsidP="004A2E33">
      <w:pPr>
        <w:spacing w:after="0" w:line="240" w:lineRule="auto"/>
        <w:jc w:val="both"/>
        <w:rPr>
          <w:rFonts w:ascii="Times New Roman" w:hAnsi="Times New Roman" w:cs="Times New Roman"/>
          <w:sz w:val="24"/>
          <w:szCs w:val="24"/>
        </w:rPr>
      </w:pPr>
    </w:p>
    <w:p w:rsidR="004A2E33" w:rsidRPr="004A2E33" w:rsidRDefault="004A2E33" w:rsidP="004A2E33">
      <w:pPr>
        <w:spacing w:after="0" w:line="240" w:lineRule="auto"/>
        <w:jc w:val="both"/>
        <w:rPr>
          <w:rFonts w:ascii="Times New Roman" w:hAnsi="Times New Roman" w:cs="Times New Roman"/>
          <w:sz w:val="24"/>
          <w:szCs w:val="24"/>
        </w:rPr>
      </w:pPr>
      <w:r w:rsidRPr="004A2E33">
        <w:rPr>
          <w:rFonts w:ascii="Times New Roman" w:hAnsi="Times New Roman" w:cs="Times New Roman"/>
          <w:sz w:val="24"/>
          <w:szCs w:val="24"/>
        </w:rPr>
        <w:t xml:space="preserve">The convariances between ordinal and continuous choices are captured in </w:t>
      </w:r>
      <w:r w:rsidRPr="004A2E33">
        <w:rPr>
          <w:rFonts w:ascii="Times New Roman" w:eastAsia="Times New Roman" w:hAnsi="Times New Roman" w:cs="Times New Roman"/>
          <w:color w:val="000000"/>
          <w:sz w:val="24"/>
          <w:szCs w:val="24"/>
        </w:rPr>
        <w:t>SDOR01</w:t>
      </w:r>
      <w:r w:rsidRPr="004A2E33">
        <w:rPr>
          <w:rFonts w:ascii="Times New Roman" w:hAnsi="Times New Roman" w:cs="Times New Roman"/>
          <w:sz w:val="24"/>
          <w:szCs w:val="24"/>
        </w:rPr>
        <w:t>, SDOR2, ...parameters.</w:t>
      </w:r>
    </w:p>
    <w:p w:rsidR="004A2E33" w:rsidRPr="004A2E33" w:rsidRDefault="004A2E33" w:rsidP="004A2E33">
      <w:pPr>
        <w:spacing w:after="0" w:line="240" w:lineRule="auto"/>
        <w:jc w:val="both"/>
        <w:rPr>
          <w:rFonts w:ascii="Times New Roman" w:hAnsi="Times New Roman" w:cs="Times New Roman"/>
          <w:sz w:val="24"/>
          <w:szCs w:val="24"/>
        </w:rPr>
      </w:pPr>
    </w:p>
    <w:p w:rsidR="004A2E33" w:rsidRPr="004A2E33" w:rsidRDefault="004A2E33" w:rsidP="004A2E33">
      <w:pPr>
        <w:spacing w:after="0" w:line="240" w:lineRule="auto"/>
        <w:jc w:val="both"/>
        <w:rPr>
          <w:rFonts w:ascii="Times New Roman" w:hAnsi="Times New Roman" w:cs="Times New Roman"/>
          <w:sz w:val="24"/>
          <w:szCs w:val="24"/>
        </w:rPr>
      </w:pPr>
      <w:r w:rsidRPr="004A2E33">
        <w:rPr>
          <w:rFonts w:ascii="Times New Roman" w:eastAsia="Times New Roman" w:hAnsi="Times New Roman" w:cs="Times New Roman"/>
          <w:color w:val="000000"/>
          <w:sz w:val="24"/>
          <w:szCs w:val="24"/>
        </w:rPr>
        <w:t>The covariance elements of the continuous choices are captured in SDR01, SDR02,....parameters.</w:t>
      </w:r>
    </w:p>
    <w:sectPr w:rsidR="004A2E33" w:rsidRPr="004A2E33" w:rsidSect="00D646C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B16" w:rsidRDefault="00986B16" w:rsidP="002B60D9">
      <w:pPr>
        <w:spacing w:after="0" w:line="240" w:lineRule="auto"/>
      </w:pPr>
      <w:r>
        <w:separator/>
      </w:r>
    </w:p>
  </w:endnote>
  <w:endnote w:type="continuationSeparator" w:id="0">
    <w:p w:rsidR="00986B16" w:rsidRDefault="00986B16" w:rsidP="002B60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B16" w:rsidRDefault="00986B16" w:rsidP="002B60D9">
      <w:pPr>
        <w:spacing w:after="0" w:line="240" w:lineRule="auto"/>
      </w:pPr>
      <w:r>
        <w:separator/>
      </w:r>
    </w:p>
  </w:footnote>
  <w:footnote w:type="continuationSeparator" w:id="0">
    <w:p w:rsidR="00986B16" w:rsidRDefault="00986B16" w:rsidP="002B60D9">
      <w:pPr>
        <w:spacing w:after="0" w:line="240" w:lineRule="auto"/>
      </w:pPr>
      <w:r>
        <w:continuationSeparator/>
      </w:r>
    </w:p>
  </w:footnote>
  <w:footnote w:id="1">
    <w:p w:rsidR="009D0264" w:rsidRPr="007166C7" w:rsidRDefault="009D0264" w:rsidP="007166C7">
      <w:pPr>
        <w:pStyle w:val="FootnoteText"/>
        <w:jc w:val="both"/>
        <w:rPr>
          <w:rFonts w:ascii="Times New Roman" w:hAnsi="Times New Roman" w:cs="Times New Roman"/>
        </w:rPr>
      </w:pPr>
      <w:r w:rsidRPr="007166C7">
        <w:rPr>
          <w:rStyle w:val="FootnoteReference"/>
          <w:rFonts w:ascii="Times New Roman" w:hAnsi="Times New Roman" w:cs="Times New Roman"/>
        </w:rPr>
        <w:footnoteRef/>
      </w:r>
      <w:r w:rsidRPr="007166C7">
        <w:rPr>
          <w:rFonts w:ascii="Times New Roman" w:hAnsi="Times New Roman" w:cs="Times New Roman"/>
        </w:rPr>
        <w:t xml:space="preserve"> The code is written </w:t>
      </w:r>
      <w:r>
        <w:rPr>
          <w:rFonts w:ascii="Times New Roman" w:hAnsi="Times New Roman" w:cs="Times New Roman"/>
        </w:rPr>
        <w:t xml:space="preserve">to </w:t>
      </w:r>
      <w:r w:rsidRPr="007166C7">
        <w:rPr>
          <w:rFonts w:ascii="Times New Roman" w:hAnsi="Times New Roman" w:cs="Times New Roman"/>
        </w:rPr>
        <w:t>maximiz</w:t>
      </w:r>
      <w:r>
        <w:rPr>
          <w:rFonts w:ascii="Times New Roman" w:hAnsi="Times New Roman" w:cs="Times New Roman"/>
        </w:rPr>
        <w:t>e</w:t>
      </w:r>
      <w:r w:rsidRPr="007166C7">
        <w:rPr>
          <w:rFonts w:ascii="Times New Roman" w:hAnsi="Times New Roman" w:cs="Times New Roman"/>
        </w:rPr>
        <w:t xml:space="preserve"> the likelihood function with respect to the covariance elements. This is because </w:t>
      </w:r>
      <w:r>
        <w:rPr>
          <w:rFonts w:ascii="Times New Roman" w:hAnsi="Times New Roman" w:cs="Times New Roman"/>
        </w:rPr>
        <w:t xml:space="preserve">the </w:t>
      </w:r>
      <w:r w:rsidRPr="007166C7">
        <w:rPr>
          <w:rFonts w:ascii="Times New Roman" w:hAnsi="Times New Roman" w:cs="Times New Roman"/>
        </w:rPr>
        <w:t xml:space="preserve">starting values provided </w:t>
      </w:r>
      <w:r>
        <w:rPr>
          <w:rFonts w:ascii="Times New Roman" w:hAnsi="Times New Roman" w:cs="Times New Roman"/>
        </w:rPr>
        <w:t xml:space="preserve">in the code </w:t>
      </w:r>
      <w:r w:rsidRPr="007166C7">
        <w:rPr>
          <w:rFonts w:ascii="Times New Roman" w:hAnsi="Times New Roman" w:cs="Times New Roman"/>
        </w:rPr>
        <w:t xml:space="preserve">are obtained by estimating the model incrementally. So, it is less likely that all intermediate covariance matrices </w:t>
      </w:r>
      <w:r w:rsidR="00CD5584">
        <w:rPr>
          <w:rFonts w:ascii="Times New Roman" w:hAnsi="Times New Roman" w:cs="Times New Roman"/>
        </w:rPr>
        <w:t xml:space="preserve">impled by the covariance elements </w:t>
      </w:r>
      <w:r w:rsidRPr="007166C7">
        <w:rPr>
          <w:rFonts w:ascii="Times New Roman" w:hAnsi="Times New Roman" w:cs="Times New Roman"/>
        </w:rPr>
        <w:t xml:space="preserve">are not positive definite. However, the code can be modified </w:t>
      </w:r>
      <w:r>
        <w:rPr>
          <w:rFonts w:ascii="Times New Roman" w:hAnsi="Times New Roman" w:cs="Times New Roman"/>
        </w:rPr>
        <w:t xml:space="preserve">with little effort </w:t>
      </w:r>
      <w:r w:rsidRPr="007166C7">
        <w:rPr>
          <w:rFonts w:ascii="Times New Roman" w:hAnsi="Times New Roman" w:cs="Times New Roman"/>
        </w:rPr>
        <w:t>t</w:t>
      </w:r>
      <w:r>
        <w:rPr>
          <w:rFonts w:ascii="Times New Roman" w:hAnsi="Times New Roman" w:cs="Times New Roman"/>
        </w:rPr>
        <w:t>o</w:t>
      </w:r>
      <w:r w:rsidRPr="007166C7">
        <w:rPr>
          <w:rFonts w:ascii="Times New Roman" w:hAnsi="Times New Roman" w:cs="Times New Roman"/>
        </w:rPr>
        <w:t xml:space="preserve"> optimize the likelihood function with respect to the </w:t>
      </w:r>
      <w:r>
        <w:rPr>
          <w:rFonts w:ascii="Times New Roman" w:hAnsi="Times New Roman" w:cs="Times New Roman"/>
        </w:rPr>
        <w:t>c</w:t>
      </w:r>
      <w:r w:rsidRPr="007166C7">
        <w:rPr>
          <w:rFonts w:ascii="Times New Roman" w:hAnsi="Times New Roman" w:cs="Times New Roman"/>
        </w:rPr>
        <w:t xml:space="preserve">holesky elements.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E4ADC"/>
    <w:multiLevelType w:val="hybridMultilevel"/>
    <w:tmpl w:val="9C2477A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50AB67DD"/>
    <w:multiLevelType w:val="hybridMultilevel"/>
    <w:tmpl w:val="308E00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53BE5659"/>
    <w:multiLevelType w:val="hybridMultilevel"/>
    <w:tmpl w:val="D5B64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013B70"/>
    <w:multiLevelType w:val="hybridMultilevel"/>
    <w:tmpl w:val="02420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C53681E"/>
    <w:multiLevelType w:val="hybridMultilevel"/>
    <w:tmpl w:val="308E00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756E50E3"/>
    <w:multiLevelType w:val="hybridMultilevel"/>
    <w:tmpl w:val="92B0F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C872348"/>
    <w:multiLevelType w:val="hybridMultilevel"/>
    <w:tmpl w:val="6A6C1D50"/>
    <w:lvl w:ilvl="0" w:tplc="0409000F">
      <w:start w:val="1"/>
      <w:numFmt w:val="decimal"/>
      <w:lvlText w:val="%1."/>
      <w:lvlJc w:val="left"/>
      <w:pPr>
        <w:ind w:left="1440" w:hanging="360"/>
      </w:pPr>
      <w:rPr>
        <w:rFonts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6"/>
  </w:num>
  <w:num w:numId="4">
    <w:abstractNumId w:val="2"/>
  </w:num>
  <w:num w:numId="5">
    <w:abstractNumId w:val="4"/>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trackRevisions/>
  <w:defaultTabStop w:val="720"/>
  <w:characterSpacingControl w:val="doNotCompress"/>
  <w:footnotePr>
    <w:footnote w:id="-1"/>
    <w:footnote w:id="0"/>
  </w:footnotePr>
  <w:endnotePr>
    <w:endnote w:id="-1"/>
    <w:endnote w:id="0"/>
  </w:endnotePr>
  <w:compat/>
  <w:rsids>
    <w:rsidRoot w:val="003452A7"/>
    <w:rsid w:val="00024A7F"/>
    <w:rsid w:val="00073B1C"/>
    <w:rsid w:val="000C29B0"/>
    <w:rsid w:val="000D2B27"/>
    <w:rsid w:val="000D6C99"/>
    <w:rsid w:val="000F45C5"/>
    <w:rsid w:val="001440B4"/>
    <w:rsid w:val="00167632"/>
    <w:rsid w:val="001732F0"/>
    <w:rsid w:val="001957E4"/>
    <w:rsid w:val="00196920"/>
    <w:rsid w:val="001A0CB5"/>
    <w:rsid w:val="001D5CE1"/>
    <w:rsid w:val="00204B19"/>
    <w:rsid w:val="00231FC6"/>
    <w:rsid w:val="00235DC5"/>
    <w:rsid w:val="00255617"/>
    <w:rsid w:val="00285520"/>
    <w:rsid w:val="002B60D9"/>
    <w:rsid w:val="002C275E"/>
    <w:rsid w:val="002C3415"/>
    <w:rsid w:val="002F6142"/>
    <w:rsid w:val="003024C3"/>
    <w:rsid w:val="003452A7"/>
    <w:rsid w:val="00380462"/>
    <w:rsid w:val="00380C1F"/>
    <w:rsid w:val="00395FB0"/>
    <w:rsid w:val="003A6807"/>
    <w:rsid w:val="003B5117"/>
    <w:rsid w:val="00402A99"/>
    <w:rsid w:val="00414E7F"/>
    <w:rsid w:val="00421199"/>
    <w:rsid w:val="004A2E33"/>
    <w:rsid w:val="004C49DA"/>
    <w:rsid w:val="004D3033"/>
    <w:rsid w:val="004F1BF0"/>
    <w:rsid w:val="00515533"/>
    <w:rsid w:val="00522169"/>
    <w:rsid w:val="00547DD6"/>
    <w:rsid w:val="005E7F33"/>
    <w:rsid w:val="005F3284"/>
    <w:rsid w:val="00607DA8"/>
    <w:rsid w:val="006B1805"/>
    <w:rsid w:val="006C311C"/>
    <w:rsid w:val="006E482B"/>
    <w:rsid w:val="006E4D73"/>
    <w:rsid w:val="007166C7"/>
    <w:rsid w:val="0072302B"/>
    <w:rsid w:val="00736499"/>
    <w:rsid w:val="00742192"/>
    <w:rsid w:val="00775503"/>
    <w:rsid w:val="00837A4D"/>
    <w:rsid w:val="0084443F"/>
    <w:rsid w:val="0087342B"/>
    <w:rsid w:val="0087685D"/>
    <w:rsid w:val="008A2150"/>
    <w:rsid w:val="008B33E2"/>
    <w:rsid w:val="008E52BB"/>
    <w:rsid w:val="00933965"/>
    <w:rsid w:val="00947BF6"/>
    <w:rsid w:val="00986B16"/>
    <w:rsid w:val="009A74A2"/>
    <w:rsid w:val="009B1E12"/>
    <w:rsid w:val="009C7422"/>
    <w:rsid w:val="009D0264"/>
    <w:rsid w:val="009F0209"/>
    <w:rsid w:val="009F6A60"/>
    <w:rsid w:val="00AA7EB5"/>
    <w:rsid w:val="00AD0094"/>
    <w:rsid w:val="00AE4806"/>
    <w:rsid w:val="00B23175"/>
    <w:rsid w:val="00B3097E"/>
    <w:rsid w:val="00B60E52"/>
    <w:rsid w:val="00B93EC4"/>
    <w:rsid w:val="00C110DF"/>
    <w:rsid w:val="00C46052"/>
    <w:rsid w:val="00CB2098"/>
    <w:rsid w:val="00CC5AFB"/>
    <w:rsid w:val="00CD12DD"/>
    <w:rsid w:val="00CD5584"/>
    <w:rsid w:val="00CF10DF"/>
    <w:rsid w:val="00D646C0"/>
    <w:rsid w:val="00D719F3"/>
    <w:rsid w:val="00DA7230"/>
    <w:rsid w:val="00DC5125"/>
    <w:rsid w:val="00DD0AC9"/>
    <w:rsid w:val="00E03046"/>
    <w:rsid w:val="00E7200E"/>
    <w:rsid w:val="00E76522"/>
    <w:rsid w:val="00E85836"/>
    <w:rsid w:val="00E86FBB"/>
    <w:rsid w:val="00EB35E9"/>
    <w:rsid w:val="00EC0B7B"/>
    <w:rsid w:val="00EF1B87"/>
    <w:rsid w:val="00F60BC9"/>
    <w:rsid w:val="00F86379"/>
    <w:rsid w:val="00FF35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6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4806"/>
    <w:pPr>
      <w:ind w:left="720"/>
      <w:contextualSpacing/>
    </w:pPr>
  </w:style>
  <w:style w:type="paragraph" w:customStyle="1" w:styleId="CM3">
    <w:name w:val="CM3"/>
    <w:basedOn w:val="Normal"/>
    <w:next w:val="Normal"/>
    <w:uiPriority w:val="99"/>
    <w:rsid w:val="00B93EC4"/>
    <w:pPr>
      <w:widowControl w:val="0"/>
      <w:autoSpaceDE w:val="0"/>
      <w:autoSpaceDN w:val="0"/>
      <w:adjustRightInd w:val="0"/>
      <w:spacing w:before="120" w:after="120" w:line="568" w:lineRule="atLeast"/>
      <w:jc w:val="both"/>
    </w:pPr>
    <w:rPr>
      <w:rFonts w:ascii="Times New Roman" w:eastAsia="Calibri" w:hAnsi="Times New Roman" w:cs="Times New Roman"/>
      <w:sz w:val="24"/>
      <w:szCs w:val="24"/>
    </w:rPr>
  </w:style>
  <w:style w:type="paragraph" w:styleId="FootnoteText">
    <w:name w:val="footnote text"/>
    <w:basedOn w:val="Normal"/>
    <w:link w:val="FootnoteTextChar"/>
    <w:uiPriority w:val="99"/>
    <w:semiHidden/>
    <w:unhideWhenUsed/>
    <w:rsid w:val="002B60D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60D9"/>
    <w:rPr>
      <w:sz w:val="20"/>
      <w:szCs w:val="20"/>
    </w:rPr>
  </w:style>
  <w:style w:type="character" w:styleId="FootnoteReference">
    <w:name w:val="footnote reference"/>
    <w:basedOn w:val="DefaultParagraphFont"/>
    <w:uiPriority w:val="99"/>
    <w:semiHidden/>
    <w:unhideWhenUsed/>
    <w:rsid w:val="002B60D9"/>
    <w:rPr>
      <w:vertAlign w:val="superscript"/>
    </w:rPr>
  </w:style>
  <w:style w:type="character" w:styleId="Hyperlink">
    <w:name w:val="Hyperlink"/>
    <w:basedOn w:val="DefaultParagraphFont"/>
    <w:uiPriority w:val="99"/>
    <w:semiHidden/>
    <w:unhideWhenUsed/>
    <w:rsid w:val="00F60BC9"/>
    <w:rPr>
      <w:color w:val="0000FF"/>
      <w:u w:val="single"/>
    </w:rPr>
  </w:style>
  <w:style w:type="paragraph" w:styleId="BalloonText">
    <w:name w:val="Balloon Text"/>
    <w:basedOn w:val="Normal"/>
    <w:link w:val="BalloonTextChar"/>
    <w:uiPriority w:val="99"/>
    <w:semiHidden/>
    <w:unhideWhenUsed/>
    <w:rsid w:val="00CD55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5584"/>
    <w:rPr>
      <w:rFonts w:ascii="Tahoma" w:hAnsi="Tahoma" w:cs="Tahoma"/>
      <w:sz w:val="16"/>
      <w:szCs w:val="16"/>
    </w:rPr>
  </w:style>
  <w:style w:type="table" w:styleId="TableGrid">
    <w:name w:val="Table Grid"/>
    <w:basedOn w:val="TableNormal"/>
    <w:uiPriority w:val="59"/>
    <w:rsid w:val="00CD55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9948702">
      <w:bodyDiv w:val="1"/>
      <w:marLeft w:val="0"/>
      <w:marRight w:val="0"/>
      <w:marTop w:val="0"/>
      <w:marBottom w:val="0"/>
      <w:divBdr>
        <w:top w:val="none" w:sz="0" w:space="0" w:color="auto"/>
        <w:left w:val="none" w:sz="0" w:space="0" w:color="auto"/>
        <w:bottom w:val="none" w:sz="0" w:space="0" w:color="auto"/>
        <w:right w:val="none" w:sz="0" w:space="0" w:color="auto"/>
      </w:divBdr>
    </w:div>
    <w:div w:id="1414888723">
      <w:bodyDiv w:val="1"/>
      <w:marLeft w:val="0"/>
      <w:marRight w:val="0"/>
      <w:marTop w:val="0"/>
      <w:marBottom w:val="0"/>
      <w:divBdr>
        <w:top w:val="none" w:sz="0" w:space="0" w:color="auto"/>
        <w:left w:val="none" w:sz="0" w:space="0" w:color="auto"/>
        <w:bottom w:val="none" w:sz="0" w:space="0" w:color="auto"/>
        <w:right w:val="none" w:sz="0" w:space="0" w:color="auto"/>
      </w:divBdr>
    </w:div>
    <w:div w:id="1762918764">
      <w:bodyDiv w:val="1"/>
      <w:marLeft w:val="0"/>
      <w:marRight w:val="0"/>
      <w:marTop w:val="0"/>
      <w:marBottom w:val="0"/>
      <w:divBdr>
        <w:top w:val="none" w:sz="0" w:space="0" w:color="auto"/>
        <w:left w:val="none" w:sz="0" w:space="0" w:color="auto"/>
        <w:bottom w:val="none" w:sz="0" w:space="0" w:color="auto"/>
        <w:right w:val="none" w:sz="0" w:space="0" w:color="auto"/>
      </w:divBdr>
    </w:div>
    <w:div w:id="1816605890">
      <w:bodyDiv w:val="1"/>
      <w:marLeft w:val="0"/>
      <w:marRight w:val="0"/>
      <w:marTop w:val="0"/>
      <w:marBottom w:val="0"/>
      <w:divBdr>
        <w:top w:val="none" w:sz="0" w:space="0" w:color="auto"/>
        <w:left w:val="none" w:sz="0" w:space="0" w:color="auto"/>
        <w:bottom w:val="none" w:sz="0" w:space="0" w:color="auto"/>
        <w:right w:val="none" w:sz="0" w:space="0" w:color="auto"/>
      </w:divBdr>
    </w:div>
    <w:div w:id="1829246879">
      <w:bodyDiv w:val="1"/>
      <w:marLeft w:val="0"/>
      <w:marRight w:val="0"/>
      <w:marTop w:val="0"/>
      <w:marBottom w:val="0"/>
      <w:divBdr>
        <w:top w:val="none" w:sz="0" w:space="0" w:color="auto"/>
        <w:left w:val="none" w:sz="0" w:space="0" w:color="auto"/>
        <w:bottom w:val="none" w:sz="0" w:space="0" w:color="auto"/>
        <w:right w:val="none" w:sz="0" w:space="0" w:color="auto"/>
      </w:divBdr>
    </w:div>
    <w:div w:id="1925141552">
      <w:bodyDiv w:val="1"/>
      <w:marLeft w:val="0"/>
      <w:marRight w:val="0"/>
      <w:marTop w:val="0"/>
      <w:marBottom w:val="0"/>
      <w:divBdr>
        <w:top w:val="none" w:sz="0" w:space="0" w:color="auto"/>
        <w:left w:val="none" w:sz="0" w:space="0" w:color="auto"/>
        <w:bottom w:val="none" w:sz="0" w:space="0" w:color="auto"/>
        <w:right w:val="none" w:sz="0" w:space="0" w:color="auto"/>
      </w:divBdr>
    </w:div>
    <w:div w:id="20647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01DB1B-7964-49C5-8FEE-E09712F0D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1410</Words>
  <Characters>8039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Raghu Sidharthan</dc:creator>
  <cp:lastModifiedBy>Rajesh</cp:lastModifiedBy>
  <cp:revision>6</cp:revision>
  <dcterms:created xsi:type="dcterms:W3CDTF">2013-03-23T16:31:00Z</dcterms:created>
  <dcterms:modified xsi:type="dcterms:W3CDTF">2013-03-24T15:46:00Z</dcterms:modified>
</cp:coreProperties>
</file>